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51BA72" w14:textId="38BD7627" w:rsidR="002D2E8C" w:rsidRDefault="002D2E8C" w:rsidP="0028430B"/>
    <w:p w14:paraId="60AA5B10" w14:textId="15BCD523" w:rsidR="32F2E937" w:rsidRDefault="32F2E937">
      <w:bookmarkStart w:id="0" w:name="_Toc483476156"/>
    </w:p>
    <w:p w14:paraId="63F64247" w14:textId="77777777" w:rsidR="00227234" w:rsidRDefault="00227234" w:rsidP="0028430B"/>
    <w:p w14:paraId="5DF0ECA9" w14:textId="13307DBB" w:rsidR="009D5BFF" w:rsidRDefault="00483321" w:rsidP="000E68E1">
      <w:pPr>
        <w:ind w:left="426"/>
        <w:rPr>
          <w:rFonts w:ascii="Calibri" w:hAnsi="Calibri" w:cs="Calibri"/>
          <w:b/>
          <w:bCs/>
          <w:color w:val="F0A948"/>
          <w:sz w:val="44"/>
          <w:szCs w:val="44"/>
          <w:lang w:val="nl-NL"/>
        </w:rPr>
      </w:pPr>
      <w:r w:rsidRPr="00483321">
        <w:rPr>
          <w:rFonts w:ascii="Calibri" w:hAnsi="Calibri" w:cs="Calibri"/>
          <w:b/>
          <w:bCs/>
          <w:color w:val="F0A948"/>
          <w:sz w:val="44"/>
          <w:szCs w:val="44"/>
          <w:lang w:val="nl-NL"/>
        </w:rPr>
        <w:t>Landsc</w:t>
      </w:r>
      <w:r>
        <w:rPr>
          <w:rFonts w:ascii="Calibri" w:hAnsi="Calibri" w:cs="Calibri"/>
          <w:b/>
          <w:bCs/>
          <w:color w:val="F0A948"/>
          <w:sz w:val="44"/>
          <w:szCs w:val="44"/>
          <w:lang w:val="nl-NL"/>
        </w:rPr>
        <w:t xml:space="preserve">ape Analysis </w:t>
      </w:r>
    </w:p>
    <w:p w14:paraId="268D72BD" w14:textId="52D600B3" w:rsidR="00483321" w:rsidRPr="00483321" w:rsidRDefault="00483321" w:rsidP="000E68E1">
      <w:pPr>
        <w:ind w:left="426"/>
        <w:rPr>
          <w:rFonts w:ascii="Calibri" w:hAnsi="Calibri" w:cs="Calibri"/>
          <w:b/>
          <w:bCs/>
          <w:color w:val="F0A948"/>
          <w:sz w:val="44"/>
          <w:szCs w:val="44"/>
          <w:lang w:val="nl-NL"/>
        </w:rPr>
      </w:pPr>
    </w:p>
    <w:p w14:paraId="1B698976" w14:textId="63553D3B" w:rsidR="00877414" w:rsidRPr="00483321" w:rsidRDefault="00483321" w:rsidP="004C5880">
      <w:pPr>
        <w:ind w:left="426"/>
        <w:rPr>
          <w:lang w:val="en-US"/>
        </w:rPr>
      </w:pPr>
      <w:r w:rsidRPr="00483321">
        <w:rPr>
          <w:lang w:val="en-US"/>
        </w:rPr>
        <w:t>Ioanna Kourounioti, Arnaud Burgess, P</w:t>
      </w:r>
      <w:r>
        <w:rPr>
          <w:lang w:val="en-US"/>
        </w:rPr>
        <w:t xml:space="preserve">eter van Wijlick </w:t>
      </w:r>
    </w:p>
    <w:p w14:paraId="70162824" w14:textId="77777777" w:rsidR="00C23400" w:rsidRDefault="00C23400" w:rsidP="0028430B">
      <w:pPr>
        <w:rPr>
          <w:lang w:val="en-US"/>
        </w:rPr>
      </w:pPr>
    </w:p>
    <w:p w14:paraId="19683EC7" w14:textId="77777777" w:rsidR="00483321" w:rsidRDefault="00483321" w:rsidP="0028430B">
      <w:pPr>
        <w:rPr>
          <w:lang w:val="en-US"/>
        </w:rPr>
      </w:pPr>
    </w:p>
    <w:p w14:paraId="7449D29D" w14:textId="77777777" w:rsidR="00483321" w:rsidRDefault="00483321" w:rsidP="0028430B">
      <w:pPr>
        <w:rPr>
          <w:lang w:val="en-US"/>
        </w:rPr>
      </w:pPr>
    </w:p>
    <w:p w14:paraId="15439317" w14:textId="77777777" w:rsidR="00483321" w:rsidRDefault="00483321" w:rsidP="0028430B">
      <w:pPr>
        <w:rPr>
          <w:lang w:val="en-US"/>
        </w:rPr>
      </w:pPr>
    </w:p>
    <w:p w14:paraId="670ABAC7" w14:textId="77777777" w:rsidR="00483321" w:rsidRDefault="00483321" w:rsidP="0028430B">
      <w:pPr>
        <w:rPr>
          <w:lang w:val="en-US"/>
        </w:rPr>
      </w:pPr>
    </w:p>
    <w:p w14:paraId="56441966" w14:textId="77777777" w:rsidR="00483321" w:rsidRDefault="00483321" w:rsidP="0028430B">
      <w:pPr>
        <w:rPr>
          <w:lang w:val="en-US"/>
        </w:rPr>
      </w:pPr>
    </w:p>
    <w:p w14:paraId="13BDCBDB" w14:textId="77777777" w:rsidR="00483321" w:rsidRDefault="00483321" w:rsidP="0028430B">
      <w:pPr>
        <w:rPr>
          <w:lang w:val="en-US"/>
        </w:rPr>
      </w:pPr>
    </w:p>
    <w:p w14:paraId="7BBD2BF8" w14:textId="77777777" w:rsidR="00483321" w:rsidRDefault="00483321" w:rsidP="0028430B">
      <w:pPr>
        <w:rPr>
          <w:lang w:val="en-US"/>
        </w:rPr>
      </w:pPr>
    </w:p>
    <w:p w14:paraId="3CB37F9C" w14:textId="77777777" w:rsidR="00483321" w:rsidRDefault="00483321" w:rsidP="0028430B">
      <w:pPr>
        <w:rPr>
          <w:lang w:val="en-US"/>
        </w:rPr>
      </w:pPr>
    </w:p>
    <w:p w14:paraId="2646B920" w14:textId="77777777" w:rsidR="00483321" w:rsidRDefault="00483321" w:rsidP="0028430B">
      <w:pPr>
        <w:rPr>
          <w:lang w:val="en-US"/>
        </w:rPr>
      </w:pPr>
    </w:p>
    <w:p w14:paraId="447B6FFD" w14:textId="77777777" w:rsidR="00483321" w:rsidRDefault="00483321" w:rsidP="0028430B">
      <w:pPr>
        <w:rPr>
          <w:lang w:val="en-US"/>
        </w:rPr>
      </w:pPr>
    </w:p>
    <w:p w14:paraId="5C8C25EE" w14:textId="77777777" w:rsidR="00483321" w:rsidRDefault="00483321" w:rsidP="0028430B">
      <w:pPr>
        <w:rPr>
          <w:lang w:val="en-US"/>
        </w:rPr>
      </w:pPr>
    </w:p>
    <w:p w14:paraId="3940C72B" w14:textId="77777777" w:rsidR="00483321" w:rsidRDefault="00483321" w:rsidP="0028430B">
      <w:pPr>
        <w:rPr>
          <w:lang w:val="en-US"/>
        </w:rPr>
      </w:pPr>
    </w:p>
    <w:p w14:paraId="4CF14450" w14:textId="77777777" w:rsidR="00483321" w:rsidRDefault="00483321" w:rsidP="0028430B">
      <w:pPr>
        <w:rPr>
          <w:lang w:val="en-US"/>
        </w:rPr>
      </w:pPr>
    </w:p>
    <w:p w14:paraId="46CDBAF9" w14:textId="77777777" w:rsidR="00483321" w:rsidRDefault="00483321" w:rsidP="0028430B">
      <w:pPr>
        <w:rPr>
          <w:lang w:val="en-US"/>
        </w:rPr>
      </w:pPr>
    </w:p>
    <w:p w14:paraId="1E3B6429" w14:textId="77777777" w:rsidR="00483321" w:rsidRDefault="00483321" w:rsidP="0028430B">
      <w:pPr>
        <w:rPr>
          <w:lang w:val="en-US"/>
        </w:rPr>
      </w:pPr>
    </w:p>
    <w:p w14:paraId="400CC643" w14:textId="77777777" w:rsidR="00483321" w:rsidRDefault="00483321" w:rsidP="0028430B">
      <w:pPr>
        <w:rPr>
          <w:lang w:val="en-US"/>
        </w:rPr>
      </w:pPr>
    </w:p>
    <w:p w14:paraId="22ABA228" w14:textId="77777777" w:rsidR="00483321" w:rsidRPr="00483321" w:rsidRDefault="00483321" w:rsidP="0028430B">
      <w:pPr>
        <w:rPr>
          <w:lang w:val="en-US"/>
        </w:rPr>
      </w:pPr>
    </w:p>
    <w:p w14:paraId="1FD6DB51" w14:textId="5357F31B" w:rsidR="00705D96" w:rsidRPr="00483321" w:rsidRDefault="00705D96" w:rsidP="00BB50C3">
      <w:pPr>
        <w:pStyle w:val="berschrift2"/>
        <w:rPr>
          <w:lang w:val="nl-NL"/>
        </w:rPr>
      </w:pPr>
      <w:bookmarkStart w:id="1" w:name="_Toc215831179"/>
      <w:r w:rsidRPr="3ABCE9A0">
        <w:rPr>
          <w:lang w:val="nl-NL"/>
        </w:rPr>
        <w:t>Document Info</w:t>
      </w:r>
      <w:bookmarkEnd w:id="1"/>
    </w:p>
    <w:p w14:paraId="3879F0A0" w14:textId="77777777" w:rsidR="005C6A55" w:rsidRPr="00483321" w:rsidRDefault="005C6A55" w:rsidP="0028430B">
      <w:pPr>
        <w:rPr>
          <w:lang w:val="nl-NL"/>
        </w:rPr>
      </w:pPr>
    </w:p>
    <w:tbl>
      <w:tblPr>
        <w:tblStyle w:val="HelleListe-Akzent5"/>
        <w:tblW w:w="5000" w:type="pct"/>
        <w:tblBorders>
          <w:top w:val="single" w:sz="8" w:space="0" w:color="0E7839"/>
          <w:left w:val="single" w:sz="8" w:space="0" w:color="0E7839"/>
          <w:bottom w:val="single" w:sz="8" w:space="0" w:color="0E7839"/>
          <w:right w:val="single" w:sz="8" w:space="0" w:color="0E7839"/>
          <w:insideH w:val="single" w:sz="8" w:space="0" w:color="0E7839"/>
          <w:insideV w:val="single" w:sz="8" w:space="0" w:color="0E7839"/>
        </w:tblBorders>
        <w:tblLook w:val="04A0" w:firstRow="1" w:lastRow="0" w:firstColumn="1" w:lastColumn="0" w:noHBand="0" w:noVBand="1"/>
      </w:tblPr>
      <w:tblGrid>
        <w:gridCol w:w="4010"/>
        <w:gridCol w:w="5722"/>
      </w:tblGrid>
      <w:tr w:rsidR="005C6A55" w:rsidRPr="00705D96" w14:paraId="088A459A" w14:textId="77777777" w:rsidTr="000A1628">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2060" w:type="pct"/>
            <w:shd w:val="clear" w:color="auto" w:fill="0E7839"/>
            <w:vAlign w:val="center"/>
          </w:tcPr>
          <w:p w14:paraId="7C6B54E2" w14:textId="77777777" w:rsidR="005C6A55" w:rsidRPr="00705D96" w:rsidRDefault="005C6A55" w:rsidP="0028430B">
            <w:r w:rsidRPr="00705D96">
              <w:lastRenderedPageBreak/>
              <w:t>Document</w:t>
            </w:r>
          </w:p>
        </w:tc>
        <w:tc>
          <w:tcPr>
            <w:tcW w:w="2940" w:type="pct"/>
            <w:shd w:val="clear" w:color="auto" w:fill="0E7839"/>
            <w:vAlign w:val="center"/>
          </w:tcPr>
          <w:p w14:paraId="3CA45CD6" w14:textId="77777777" w:rsidR="005C6A55" w:rsidRPr="00705D96" w:rsidRDefault="005C6A55" w:rsidP="0028430B">
            <w:pPr>
              <w:cnfStyle w:val="100000000000" w:firstRow="1" w:lastRow="0" w:firstColumn="0" w:lastColumn="0" w:oddVBand="0" w:evenVBand="0" w:oddHBand="0" w:evenHBand="0" w:firstRowFirstColumn="0" w:firstRowLastColumn="0" w:lastRowFirstColumn="0" w:lastRowLastColumn="0"/>
            </w:pPr>
          </w:p>
        </w:tc>
      </w:tr>
      <w:tr w:rsidR="005C6A55" w:rsidRPr="00705D96" w14:paraId="299128D9" w14:textId="77777777" w:rsidTr="000A1628">
        <w:trPr>
          <w:trHeight w:val="284"/>
        </w:trPr>
        <w:tc>
          <w:tcPr>
            <w:cnfStyle w:val="001000000000" w:firstRow="0" w:lastRow="0" w:firstColumn="1" w:lastColumn="0" w:oddVBand="0" w:evenVBand="0" w:oddHBand="0" w:evenHBand="0" w:firstRowFirstColumn="0" w:firstRowLastColumn="0" w:lastRowFirstColumn="0" w:lastRowLastColumn="0"/>
            <w:tcW w:w="2060" w:type="pct"/>
            <w:vAlign w:val="center"/>
          </w:tcPr>
          <w:p w14:paraId="3B9CDFD7" w14:textId="77777777" w:rsidR="005C6A55" w:rsidRPr="00705D96" w:rsidRDefault="005C6A55" w:rsidP="0028430B">
            <w:r w:rsidRPr="00705D96">
              <w:t xml:space="preserve">Document identifier </w:t>
            </w:r>
          </w:p>
        </w:tc>
        <w:tc>
          <w:tcPr>
            <w:tcW w:w="2940" w:type="pct"/>
            <w:vAlign w:val="center"/>
          </w:tcPr>
          <w:p w14:paraId="0C440C1B" w14:textId="75C4E0CE" w:rsidR="005C6A55" w:rsidRPr="00705D96" w:rsidRDefault="005C6A55" w:rsidP="0028430B">
            <w:pPr>
              <w:cnfStyle w:val="000000000000" w:firstRow="0" w:lastRow="0" w:firstColumn="0" w:lastColumn="0" w:oddVBand="0" w:evenVBand="0" w:oddHBand="0" w:evenHBand="0" w:firstRowFirstColumn="0" w:firstRowLastColumn="0" w:lastRowFirstColumn="0" w:lastRowLastColumn="0"/>
            </w:pPr>
          </w:p>
        </w:tc>
      </w:tr>
      <w:tr w:rsidR="005C6A55" w:rsidRPr="00705D96" w14:paraId="417380BA" w14:textId="77777777" w:rsidTr="000A1628">
        <w:trPr>
          <w:trHeight w:val="284"/>
        </w:trPr>
        <w:tc>
          <w:tcPr>
            <w:cnfStyle w:val="001000000000" w:firstRow="0" w:lastRow="0" w:firstColumn="1" w:lastColumn="0" w:oddVBand="0" w:evenVBand="0" w:oddHBand="0" w:evenHBand="0" w:firstRowFirstColumn="0" w:firstRowLastColumn="0" w:lastRowFirstColumn="0" w:lastRowLastColumn="0"/>
            <w:tcW w:w="2060" w:type="pct"/>
            <w:vAlign w:val="center"/>
          </w:tcPr>
          <w:p w14:paraId="40D8D9C9" w14:textId="77777777" w:rsidR="005C6A55" w:rsidRPr="00705D96" w:rsidRDefault="005C6A55" w:rsidP="0028430B">
            <w:r w:rsidRPr="00705D96">
              <w:t xml:space="preserve">Due Date of Delivery to EC </w:t>
            </w:r>
          </w:p>
        </w:tc>
        <w:tc>
          <w:tcPr>
            <w:tcW w:w="2940" w:type="pct"/>
            <w:vAlign w:val="center"/>
          </w:tcPr>
          <w:p w14:paraId="5A27BC66" w14:textId="6B46A7E6" w:rsidR="005C6A55" w:rsidRPr="00705D96" w:rsidRDefault="009D5BFF" w:rsidP="0028430B">
            <w:pPr>
              <w:cnfStyle w:val="000000000000" w:firstRow="0" w:lastRow="0" w:firstColumn="0" w:lastColumn="0" w:oddVBand="0" w:evenVBand="0" w:oddHBand="0" w:evenHBand="0" w:firstRowFirstColumn="0" w:firstRowLastColumn="0" w:lastRowFirstColumn="0" w:lastRowLastColumn="0"/>
            </w:pPr>
            <w:r>
              <w:t>N/A</w:t>
            </w:r>
          </w:p>
        </w:tc>
      </w:tr>
      <w:tr w:rsidR="005C6A55" w:rsidRPr="00705D96" w14:paraId="7FC2DE54" w14:textId="77777777" w:rsidTr="000A1628">
        <w:trPr>
          <w:trHeight w:val="284"/>
        </w:trPr>
        <w:tc>
          <w:tcPr>
            <w:cnfStyle w:val="001000000000" w:firstRow="0" w:lastRow="0" w:firstColumn="1" w:lastColumn="0" w:oddVBand="0" w:evenVBand="0" w:oddHBand="0" w:evenHBand="0" w:firstRowFirstColumn="0" w:firstRowLastColumn="0" w:lastRowFirstColumn="0" w:lastRowLastColumn="0"/>
            <w:tcW w:w="2060" w:type="pct"/>
            <w:vAlign w:val="center"/>
          </w:tcPr>
          <w:p w14:paraId="071E3A16" w14:textId="77777777" w:rsidR="005C6A55" w:rsidRPr="00705D96" w:rsidRDefault="005C6A55" w:rsidP="0028430B">
            <w:r w:rsidRPr="00705D96">
              <w:t xml:space="preserve">Actual Date of Delivery to EC </w:t>
            </w:r>
          </w:p>
        </w:tc>
        <w:tc>
          <w:tcPr>
            <w:tcW w:w="2940" w:type="pct"/>
            <w:vAlign w:val="center"/>
          </w:tcPr>
          <w:p w14:paraId="2DA721A7" w14:textId="649C5979" w:rsidR="005C6A55" w:rsidRPr="00705D96" w:rsidRDefault="009D5BFF" w:rsidP="0028430B">
            <w:pPr>
              <w:cnfStyle w:val="000000000000" w:firstRow="0" w:lastRow="0" w:firstColumn="0" w:lastColumn="0" w:oddVBand="0" w:evenVBand="0" w:oddHBand="0" w:evenHBand="0" w:firstRowFirstColumn="0" w:firstRowLastColumn="0" w:lastRowFirstColumn="0" w:lastRowLastColumn="0"/>
            </w:pPr>
            <w:r>
              <w:t>N/A</w:t>
            </w:r>
          </w:p>
        </w:tc>
      </w:tr>
      <w:tr w:rsidR="005C6A55" w:rsidRPr="00705D96" w14:paraId="60797150" w14:textId="77777777" w:rsidTr="000A1628">
        <w:trPr>
          <w:trHeight w:val="284"/>
        </w:trPr>
        <w:tc>
          <w:tcPr>
            <w:cnfStyle w:val="001000000000" w:firstRow="0" w:lastRow="0" w:firstColumn="1" w:lastColumn="0" w:oddVBand="0" w:evenVBand="0" w:oddHBand="0" w:evenHBand="0" w:firstRowFirstColumn="0" w:firstRowLastColumn="0" w:lastRowFirstColumn="0" w:lastRowLastColumn="0"/>
            <w:tcW w:w="2060" w:type="pct"/>
            <w:vAlign w:val="center"/>
          </w:tcPr>
          <w:p w14:paraId="71D83479" w14:textId="77777777" w:rsidR="005C6A55" w:rsidRPr="00705D96" w:rsidRDefault="005C6A55" w:rsidP="0028430B">
            <w:r w:rsidRPr="00705D96">
              <w:t xml:space="preserve">Dissemination level </w:t>
            </w:r>
          </w:p>
        </w:tc>
        <w:tc>
          <w:tcPr>
            <w:tcW w:w="2940" w:type="pct"/>
            <w:vAlign w:val="center"/>
          </w:tcPr>
          <w:p w14:paraId="0E61FED2" w14:textId="2D7A5449" w:rsidR="005C6A55" w:rsidRPr="00705D96" w:rsidRDefault="00E161D6" w:rsidP="0028430B">
            <w:pPr>
              <w:cnfStyle w:val="000000000000" w:firstRow="0" w:lastRow="0" w:firstColumn="0" w:lastColumn="0" w:oddVBand="0" w:evenVBand="0" w:oddHBand="0" w:evenHBand="0" w:firstRowFirstColumn="0" w:firstRowLastColumn="0" w:lastRowFirstColumn="0" w:lastRowLastColumn="0"/>
            </w:pPr>
            <w:r>
              <w:t>Work package</w:t>
            </w:r>
          </w:p>
        </w:tc>
      </w:tr>
      <w:tr w:rsidR="005C6A55" w:rsidRPr="00705D96" w14:paraId="7A2FB335" w14:textId="77777777" w:rsidTr="000A1628">
        <w:trPr>
          <w:trHeight w:val="284"/>
        </w:trPr>
        <w:tc>
          <w:tcPr>
            <w:cnfStyle w:val="001000000000" w:firstRow="0" w:lastRow="0" w:firstColumn="1" w:lastColumn="0" w:oddVBand="0" w:evenVBand="0" w:oddHBand="0" w:evenHBand="0" w:firstRowFirstColumn="0" w:firstRowLastColumn="0" w:lastRowFirstColumn="0" w:lastRowLastColumn="0"/>
            <w:tcW w:w="2060" w:type="pct"/>
            <w:vAlign w:val="center"/>
          </w:tcPr>
          <w:p w14:paraId="2DFCFEA7" w14:textId="77777777" w:rsidR="005C6A55" w:rsidRPr="00705D96" w:rsidRDefault="005C6A55" w:rsidP="0028430B">
            <w:r w:rsidRPr="00705D96">
              <w:t xml:space="preserve">Work package </w:t>
            </w:r>
          </w:p>
        </w:tc>
        <w:tc>
          <w:tcPr>
            <w:tcW w:w="2940" w:type="pct"/>
            <w:vAlign w:val="center"/>
          </w:tcPr>
          <w:p w14:paraId="5DC2186B" w14:textId="00690217" w:rsidR="005C6A55" w:rsidRPr="00705D96" w:rsidRDefault="009D5BFF" w:rsidP="0028430B">
            <w:pPr>
              <w:cnfStyle w:val="000000000000" w:firstRow="0" w:lastRow="0" w:firstColumn="0" w:lastColumn="0" w:oddVBand="0" w:evenVBand="0" w:oddHBand="0" w:evenHBand="0" w:firstRowFirstColumn="0" w:firstRowLastColumn="0" w:lastRowFirstColumn="0" w:lastRowLastColumn="0"/>
            </w:pPr>
            <w:r>
              <w:t>WP</w:t>
            </w:r>
            <w:r w:rsidR="00E161D6">
              <w:t>2</w:t>
            </w:r>
          </w:p>
        </w:tc>
      </w:tr>
    </w:tbl>
    <w:p w14:paraId="12FAFF81" w14:textId="77777777" w:rsidR="005C6A55" w:rsidRDefault="005C6A55" w:rsidP="0028430B"/>
    <w:tbl>
      <w:tblPr>
        <w:tblStyle w:val="HelleListe-Akzent5"/>
        <w:tblW w:w="5000" w:type="pct"/>
        <w:tblBorders>
          <w:top w:val="single" w:sz="8" w:space="0" w:color="0E7839"/>
          <w:left w:val="single" w:sz="8" w:space="0" w:color="0E7839"/>
          <w:bottom w:val="single" w:sz="8" w:space="0" w:color="0E7839"/>
          <w:right w:val="single" w:sz="8" w:space="0" w:color="0E7839"/>
          <w:insideH w:val="single" w:sz="8" w:space="0" w:color="0E7839"/>
          <w:insideV w:val="single" w:sz="8" w:space="0" w:color="0E7839"/>
        </w:tblBorders>
        <w:tblLook w:val="04A0" w:firstRow="1" w:lastRow="0" w:firstColumn="1" w:lastColumn="0" w:noHBand="0" w:noVBand="1"/>
      </w:tblPr>
      <w:tblGrid>
        <w:gridCol w:w="4010"/>
        <w:gridCol w:w="5722"/>
      </w:tblGrid>
      <w:tr w:rsidR="005C6A55" w:rsidRPr="00CB3645" w14:paraId="2FEA5AD6" w14:textId="77777777" w:rsidTr="000A1628">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2060" w:type="pct"/>
            <w:shd w:val="clear" w:color="auto" w:fill="0E7839"/>
            <w:vAlign w:val="center"/>
          </w:tcPr>
          <w:p w14:paraId="4228A618" w14:textId="77777777" w:rsidR="005C6A55" w:rsidRPr="00CB3645" w:rsidRDefault="005C6A55" w:rsidP="0028430B">
            <w:pPr>
              <w:pStyle w:val="StandardWeb"/>
              <w:rPr>
                <w:rFonts w:ascii="Raleway" w:hAnsi="Raleway"/>
                <w:b w:val="0"/>
                <w:bCs w:val="0"/>
              </w:rPr>
            </w:pPr>
            <w:r w:rsidRPr="00CB3645">
              <w:rPr>
                <w:rFonts w:ascii="Raleway" w:hAnsi="Raleway"/>
                <w:b w:val="0"/>
                <w:bCs w:val="0"/>
              </w:rPr>
              <w:t xml:space="preserve">Contributor(s) </w:t>
            </w:r>
          </w:p>
        </w:tc>
        <w:tc>
          <w:tcPr>
            <w:tcW w:w="2940" w:type="pct"/>
            <w:shd w:val="clear" w:color="auto" w:fill="0E7839"/>
            <w:vAlign w:val="center"/>
          </w:tcPr>
          <w:p w14:paraId="2C78C355" w14:textId="77777777" w:rsidR="005C6A55" w:rsidRPr="00CB3645" w:rsidRDefault="005C6A55" w:rsidP="0028430B">
            <w:pPr>
              <w:cnfStyle w:val="100000000000" w:firstRow="1" w:lastRow="0" w:firstColumn="0" w:lastColumn="0" w:oddVBand="0" w:evenVBand="0" w:oddHBand="0" w:evenHBand="0" w:firstRowFirstColumn="0" w:firstRowLastColumn="0" w:lastRowFirstColumn="0" w:lastRowLastColumn="0"/>
              <w:rPr>
                <w:b w:val="0"/>
                <w:bCs w:val="0"/>
              </w:rPr>
            </w:pPr>
          </w:p>
        </w:tc>
      </w:tr>
      <w:tr w:rsidR="005C6A55" w:rsidRPr="00CB3645" w14:paraId="3B022D19" w14:textId="77777777" w:rsidTr="000A1628">
        <w:trPr>
          <w:trHeight w:val="284"/>
        </w:trPr>
        <w:tc>
          <w:tcPr>
            <w:cnfStyle w:val="001000000000" w:firstRow="0" w:lastRow="0" w:firstColumn="1" w:lastColumn="0" w:oddVBand="0" w:evenVBand="0" w:oddHBand="0" w:evenHBand="0" w:firstRowFirstColumn="0" w:firstRowLastColumn="0" w:lastRowFirstColumn="0" w:lastRowLastColumn="0"/>
            <w:tcW w:w="2060" w:type="pct"/>
          </w:tcPr>
          <w:p w14:paraId="4CAB9E1B" w14:textId="77777777" w:rsidR="005C6A55" w:rsidRPr="00CB3645" w:rsidRDefault="005C6A55" w:rsidP="0028430B">
            <w:pPr>
              <w:pStyle w:val="StandardWeb"/>
              <w:rPr>
                <w:rFonts w:ascii="Raleway" w:hAnsi="Raleway"/>
                <w:b w:val="0"/>
                <w:bCs w:val="0"/>
              </w:rPr>
            </w:pPr>
            <w:r w:rsidRPr="00CB3645">
              <w:rPr>
                <w:rFonts w:ascii="Raleway" w:hAnsi="Raleway"/>
                <w:b w:val="0"/>
                <w:bCs w:val="0"/>
              </w:rPr>
              <w:t xml:space="preserve">Main Contributor(s) </w:t>
            </w:r>
          </w:p>
        </w:tc>
        <w:tc>
          <w:tcPr>
            <w:tcW w:w="2940" w:type="pct"/>
          </w:tcPr>
          <w:p w14:paraId="6EDD4DE5" w14:textId="1CF133CD" w:rsidR="005C6A55" w:rsidRPr="00CB3645" w:rsidRDefault="005C6A55" w:rsidP="0028430B">
            <w:pPr>
              <w:cnfStyle w:val="000000000000" w:firstRow="0" w:lastRow="0" w:firstColumn="0" w:lastColumn="0" w:oddVBand="0" w:evenVBand="0" w:oddHBand="0" w:evenHBand="0" w:firstRowFirstColumn="0" w:firstRowLastColumn="0" w:lastRowFirstColumn="0" w:lastRowLastColumn="0"/>
            </w:pPr>
          </w:p>
        </w:tc>
      </w:tr>
      <w:tr w:rsidR="005C6A55" w:rsidRPr="00CB3645" w14:paraId="1098BCE1" w14:textId="77777777" w:rsidTr="000A1628">
        <w:trPr>
          <w:trHeight w:val="284"/>
        </w:trPr>
        <w:tc>
          <w:tcPr>
            <w:cnfStyle w:val="001000000000" w:firstRow="0" w:lastRow="0" w:firstColumn="1" w:lastColumn="0" w:oddVBand="0" w:evenVBand="0" w:oddHBand="0" w:evenHBand="0" w:firstRowFirstColumn="0" w:firstRowLastColumn="0" w:lastRowFirstColumn="0" w:lastRowLastColumn="0"/>
            <w:tcW w:w="2060" w:type="pct"/>
          </w:tcPr>
          <w:p w14:paraId="685CCBEC" w14:textId="306188AD" w:rsidR="00705D96" w:rsidRPr="00CB3645" w:rsidRDefault="005C6A55" w:rsidP="003A07C5">
            <w:pPr>
              <w:pStyle w:val="StandardWeb"/>
              <w:rPr>
                <w:rFonts w:ascii="Raleway" w:hAnsi="Raleway"/>
                <w:b w:val="0"/>
                <w:bCs w:val="0"/>
              </w:rPr>
            </w:pPr>
            <w:r w:rsidRPr="00CB3645">
              <w:rPr>
                <w:rFonts w:ascii="Raleway" w:hAnsi="Raleway"/>
                <w:b w:val="0"/>
                <w:bCs w:val="0"/>
              </w:rPr>
              <w:t xml:space="preserve">Contributor(s) </w:t>
            </w:r>
          </w:p>
        </w:tc>
        <w:tc>
          <w:tcPr>
            <w:tcW w:w="2940" w:type="pct"/>
          </w:tcPr>
          <w:p w14:paraId="4B08184A" w14:textId="453145C5" w:rsidR="00425064" w:rsidRPr="00CB3645" w:rsidRDefault="00425064" w:rsidP="00E161D6">
            <w:pPr>
              <w:cnfStyle w:val="000000000000" w:firstRow="0" w:lastRow="0" w:firstColumn="0" w:lastColumn="0" w:oddVBand="0" w:evenVBand="0" w:oddHBand="0" w:evenHBand="0" w:firstRowFirstColumn="0" w:firstRowLastColumn="0" w:lastRowFirstColumn="0" w:lastRowLastColumn="0"/>
            </w:pPr>
          </w:p>
        </w:tc>
      </w:tr>
    </w:tbl>
    <w:p w14:paraId="76605E0F" w14:textId="2EAECCAF" w:rsidR="00C23400" w:rsidRDefault="00C23400" w:rsidP="0028430B"/>
    <w:p w14:paraId="5DC376BB" w14:textId="28C520AD" w:rsidR="005C6A55" w:rsidRDefault="00C23400" w:rsidP="0028430B">
      <w:r>
        <w:br w:type="page"/>
      </w:r>
    </w:p>
    <w:tbl>
      <w:tblPr>
        <w:tblStyle w:val="HelleListe-Akzent5"/>
        <w:tblW w:w="0" w:type="auto"/>
        <w:tblBorders>
          <w:top w:val="single" w:sz="8" w:space="0" w:color="0E7839"/>
          <w:left w:val="single" w:sz="8" w:space="0" w:color="0E7839"/>
          <w:bottom w:val="single" w:sz="8" w:space="0" w:color="0E7839"/>
          <w:right w:val="single" w:sz="8" w:space="0" w:color="0E7839"/>
          <w:insideH w:val="single" w:sz="8" w:space="0" w:color="0E7839"/>
          <w:insideV w:val="single" w:sz="8" w:space="0" w:color="0E7839"/>
        </w:tblBorders>
        <w:tblLook w:val="04A0" w:firstRow="1" w:lastRow="0" w:firstColumn="1" w:lastColumn="0" w:noHBand="0" w:noVBand="1"/>
      </w:tblPr>
      <w:tblGrid>
        <w:gridCol w:w="1833"/>
        <w:gridCol w:w="1701"/>
        <w:gridCol w:w="2410"/>
        <w:gridCol w:w="3788"/>
      </w:tblGrid>
      <w:tr w:rsidR="005C6A55" w:rsidRPr="005E4DB6" w14:paraId="10CD31FB" w14:textId="77777777" w:rsidTr="251B5B33">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9732" w:type="dxa"/>
            <w:gridSpan w:val="4"/>
            <w:shd w:val="clear" w:color="auto" w:fill="0E7839"/>
            <w:vAlign w:val="center"/>
          </w:tcPr>
          <w:p w14:paraId="5B7ACB11" w14:textId="77777777" w:rsidR="005C6A55" w:rsidRPr="005E4DB6" w:rsidRDefault="005C6A55" w:rsidP="0028430B">
            <w:r w:rsidRPr="005E4DB6">
              <w:lastRenderedPageBreak/>
              <w:t xml:space="preserve">Control Sheet </w:t>
            </w:r>
          </w:p>
        </w:tc>
      </w:tr>
      <w:tr w:rsidR="005C6A55" w:rsidRPr="005E4DB6" w14:paraId="2C496086" w14:textId="77777777" w:rsidTr="251B5B33">
        <w:trPr>
          <w:trHeight w:val="701"/>
        </w:trPr>
        <w:tc>
          <w:tcPr>
            <w:cnfStyle w:val="001000000000" w:firstRow="0" w:lastRow="0" w:firstColumn="1" w:lastColumn="0" w:oddVBand="0" w:evenVBand="0" w:oddHBand="0" w:evenHBand="0" w:firstRowFirstColumn="0" w:firstRowLastColumn="0" w:lastRowFirstColumn="0" w:lastRowLastColumn="0"/>
            <w:tcW w:w="1833" w:type="dxa"/>
            <w:vAlign w:val="center"/>
          </w:tcPr>
          <w:p w14:paraId="2B0325C1" w14:textId="77777777" w:rsidR="005C6A55" w:rsidRPr="005E4DB6" w:rsidRDefault="005C6A55" w:rsidP="0028430B">
            <w:r w:rsidRPr="005E4DB6">
              <w:t>Version</w:t>
            </w:r>
          </w:p>
        </w:tc>
        <w:tc>
          <w:tcPr>
            <w:tcW w:w="1701" w:type="dxa"/>
            <w:vAlign w:val="center"/>
          </w:tcPr>
          <w:p w14:paraId="32CC201A" w14:textId="77777777"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r w:rsidRPr="005E4DB6">
              <w:t>Date</w:t>
            </w:r>
          </w:p>
        </w:tc>
        <w:tc>
          <w:tcPr>
            <w:tcW w:w="2410" w:type="dxa"/>
            <w:vAlign w:val="center"/>
          </w:tcPr>
          <w:p w14:paraId="5BF847C1" w14:textId="77777777"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r w:rsidRPr="005E4DB6">
              <w:t>Editor</w:t>
            </w:r>
          </w:p>
        </w:tc>
        <w:tc>
          <w:tcPr>
            <w:tcW w:w="3788" w:type="dxa"/>
            <w:vAlign w:val="center"/>
          </w:tcPr>
          <w:p w14:paraId="5EE5ADCC" w14:textId="5DFF8D2B"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r w:rsidRPr="005E4DB6">
              <w:t>Summary</w:t>
            </w:r>
            <w:r w:rsidR="00705D96">
              <w:t xml:space="preserve"> </w:t>
            </w:r>
            <w:r w:rsidRPr="005E4DB6">
              <w:t>of Modifications</w:t>
            </w:r>
          </w:p>
        </w:tc>
      </w:tr>
      <w:tr w:rsidR="005C6A55" w:rsidRPr="005E4DB6" w14:paraId="4EFD6B8A" w14:textId="77777777" w:rsidTr="251B5B33">
        <w:trPr>
          <w:trHeight w:val="284"/>
        </w:trPr>
        <w:tc>
          <w:tcPr>
            <w:cnfStyle w:val="001000000000" w:firstRow="0" w:lastRow="0" w:firstColumn="1" w:lastColumn="0" w:oddVBand="0" w:evenVBand="0" w:oddHBand="0" w:evenHBand="0" w:firstRowFirstColumn="0" w:firstRowLastColumn="0" w:lastRowFirstColumn="0" w:lastRowLastColumn="0"/>
            <w:tcW w:w="1833" w:type="dxa"/>
            <w:vAlign w:val="center"/>
          </w:tcPr>
          <w:p w14:paraId="1608C05C" w14:textId="365E0DE8" w:rsidR="005C6A55" w:rsidRPr="005E4DB6" w:rsidRDefault="00AC2488" w:rsidP="0028430B">
            <w:r>
              <w:t>1</w:t>
            </w:r>
          </w:p>
        </w:tc>
        <w:tc>
          <w:tcPr>
            <w:tcW w:w="1701" w:type="dxa"/>
            <w:vAlign w:val="center"/>
          </w:tcPr>
          <w:p w14:paraId="68C84E6E" w14:textId="4301E0B5"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p>
        </w:tc>
        <w:tc>
          <w:tcPr>
            <w:tcW w:w="2410" w:type="dxa"/>
            <w:vAlign w:val="center"/>
          </w:tcPr>
          <w:p w14:paraId="6775B6F6" w14:textId="01FA9979" w:rsidR="005C6A55" w:rsidRPr="005E4DB6" w:rsidRDefault="005C6A55" w:rsidP="0007118E">
            <w:pPr>
              <w:jc w:val="left"/>
              <w:cnfStyle w:val="000000000000" w:firstRow="0" w:lastRow="0" w:firstColumn="0" w:lastColumn="0" w:oddVBand="0" w:evenVBand="0" w:oddHBand="0" w:evenHBand="0" w:firstRowFirstColumn="0" w:firstRowLastColumn="0" w:lastRowFirstColumn="0" w:lastRowLastColumn="0"/>
            </w:pPr>
          </w:p>
        </w:tc>
        <w:tc>
          <w:tcPr>
            <w:tcW w:w="3788" w:type="dxa"/>
            <w:vAlign w:val="center"/>
          </w:tcPr>
          <w:p w14:paraId="29F8F5E0" w14:textId="5E0A18FE"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p>
        </w:tc>
      </w:tr>
      <w:tr w:rsidR="005C6A55" w:rsidRPr="005E4DB6" w14:paraId="123B2DC5" w14:textId="77777777" w:rsidTr="251B5B33">
        <w:trPr>
          <w:trHeight w:val="284"/>
        </w:trPr>
        <w:tc>
          <w:tcPr>
            <w:cnfStyle w:val="001000000000" w:firstRow="0" w:lastRow="0" w:firstColumn="1" w:lastColumn="0" w:oddVBand="0" w:evenVBand="0" w:oddHBand="0" w:evenHBand="0" w:firstRowFirstColumn="0" w:firstRowLastColumn="0" w:lastRowFirstColumn="0" w:lastRowLastColumn="0"/>
            <w:tcW w:w="1833" w:type="dxa"/>
            <w:vAlign w:val="center"/>
          </w:tcPr>
          <w:p w14:paraId="6B136CD0" w14:textId="2060EF3A" w:rsidR="005C6A55" w:rsidRPr="005E4DB6" w:rsidRDefault="00AC2488" w:rsidP="0028430B">
            <w:r>
              <w:t>2</w:t>
            </w:r>
          </w:p>
        </w:tc>
        <w:tc>
          <w:tcPr>
            <w:tcW w:w="1701" w:type="dxa"/>
            <w:vAlign w:val="center"/>
          </w:tcPr>
          <w:p w14:paraId="6342660A" w14:textId="6E4D2DE8"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p>
        </w:tc>
        <w:tc>
          <w:tcPr>
            <w:tcW w:w="2410" w:type="dxa"/>
            <w:vAlign w:val="center"/>
          </w:tcPr>
          <w:p w14:paraId="05517EDA" w14:textId="7BFB6DCD"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p>
        </w:tc>
        <w:tc>
          <w:tcPr>
            <w:tcW w:w="3788" w:type="dxa"/>
            <w:vAlign w:val="center"/>
          </w:tcPr>
          <w:p w14:paraId="227C3648" w14:textId="2CD7A714"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p>
        </w:tc>
      </w:tr>
      <w:tr w:rsidR="005C6A55" w:rsidRPr="005E4DB6" w14:paraId="0126C158" w14:textId="77777777" w:rsidTr="251B5B33">
        <w:trPr>
          <w:trHeight w:val="284"/>
        </w:trPr>
        <w:tc>
          <w:tcPr>
            <w:cnfStyle w:val="001000000000" w:firstRow="0" w:lastRow="0" w:firstColumn="1" w:lastColumn="0" w:oddVBand="0" w:evenVBand="0" w:oddHBand="0" w:evenHBand="0" w:firstRowFirstColumn="0" w:firstRowLastColumn="0" w:lastRowFirstColumn="0" w:lastRowLastColumn="0"/>
            <w:tcW w:w="1833" w:type="dxa"/>
            <w:vAlign w:val="center"/>
          </w:tcPr>
          <w:p w14:paraId="0357883B" w14:textId="32A64430" w:rsidR="005C6A55" w:rsidRPr="005E4DB6" w:rsidRDefault="005C6A55" w:rsidP="0028430B"/>
        </w:tc>
        <w:tc>
          <w:tcPr>
            <w:tcW w:w="1701" w:type="dxa"/>
            <w:vAlign w:val="center"/>
          </w:tcPr>
          <w:p w14:paraId="5011F29C" w14:textId="62C174D9"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p>
        </w:tc>
        <w:tc>
          <w:tcPr>
            <w:tcW w:w="2410" w:type="dxa"/>
            <w:vAlign w:val="center"/>
          </w:tcPr>
          <w:p w14:paraId="5B9526D5" w14:textId="2B9A8A89"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p>
        </w:tc>
        <w:tc>
          <w:tcPr>
            <w:tcW w:w="3788" w:type="dxa"/>
            <w:vAlign w:val="center"/>
          </w:tcPr>
          <w:p w14:paraId="03FFA342" w14:textId="152AF235" w:rsidR="005C6A55" w:rsidRPr="005E4DB6" w:rsidRDefault="005C6A55" w:rsidP="0028430B">
            <w:pPr>
              <w:cnfStyle w:val="000000000000" w:firstRow="0" w:lastRow="0" w:firstColumn="0" w:lastColumn="0" w:oddVBand="0" w:evenVBand="0" w:oddHBand="0" w:evenHBand="0" w:firstRowFirstColumn="0" w:firstRowLastColumn="0" w:lastRowFirstColumn="0" w:lastRowLastColumn="0"/>
            </w:pPr>
          </w:p>
        </w:tc>
      </w:tr>
    </w:tbl>
    <w:p w14:paraId="2828796E" w14:textId="77777777" w:rsidR="005C6A55" w:rsidRDefault="005C6A55" w:rsidP="0028430B"/>
    <w:p w14:paraId="7AEA59A3" w14:textId="2D835FCB" w:rsidR="00C23400" w:rsidRDefault="005C6A55" w:rsidP="0028430B">
      <w:r>
        <w:br w:type="page"/>
      </w:r>
    </w:p>
    <w:p w14:paraId="6545B5BD" w14:textId="4E249F29" w:rsidR="00CE1869" w:rsidRPr="00A2404C" w:rsidRDefault="003119DA" w:rsidP="00F1393B">
      <w:pPr>
        <w:pStyle w:val="berschrift1"/>
        <w:numPr>
          <w:ilvl w:val="0"/>
          <w:numId w:val="0"/>
        </w:numPr>
      </w:pPr>
      <w:r>
        <w:lastRenderedPageBreak/>
        <w:t xml:space="preserve"> </w:t>
      </w:r>
      <w:bookmarkStart w:id="2" w:name="_Toc215831180"/>
      <w:r w:rsidR="00AD4254">
        <w:t>Table of Contents</w:t>
      </w:r>
      <w:bookmarkEnd w:id="2"/>
      <w:r w:rsidR="00AD4254">
        <w:t xml:space="preserve"> </w:t>
      </w:r>
    </w:p>
    <w:p w14:paraId="1635F6FA" w14:textId="4D376164" w:rsidR="0027516B" w:rsidRDefault="3ABCE9A0">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r>
        <w:fldChar w:fldCharType="begin"/>
      </w:r>
      <w:r w:rsidR="251B5B33">
        <w:instrText>TOC \o "1-4" \z \u \h</w:instrText>
      </w:r>
      <w:r>
        <w:fldChar w:fldCharType="separate"/>
      </w:r>
      <w:hyperlink w:anchor="_Toc215831179" w:history="1">
        <w:r w:rsidR="0027516B" w:rsidRPr="00FD2267">
          <w:rPr>
            <w:rStyle w:val="Hyperlink"/>
            <w:noProof/>
            <w:lang w:val="nl-NL"/>
          </w:rPr>
          <w:t>1.1</w:t>
        </w:r>
        <w:r w:rsidR="0027516B">
          <w:rPr>
            <w:rFonts w:eastAsiaTheme="minorEastAsia"/>
            <w:b w:val="0"/>
            <w:bCs w:val="0"/>
            <w:smallCaps w:val="0"/>
            <w:noProof/>
            <w:kern w:val="2"/>
            <w:sz w:val="24"/>
            <w:szCs w:val="24"/>
            <w:lang w:val="nl-BE" w:eastAsia="nl-BE"/>
            <w14:ligatures w14:val="standardContextual"/>
          </w:rPr>
          <w:tab/>
        </w:r>
        <w:r w:rsidR="0027516B" w:rsidRPr="00FD2267">
          <w:rPr>
            <w:rStyle w:val="Hyperlink"/>
            <w:noProof/>
            <w:lang w:val="nl-NL"/>
          </w:rPr>
          <w:t>Document Info</w:t>
        </w:r>
        <w:r w:rsidR="0027516B">
          <w:rPr>
            <w:noProof/>
            <w:webHidden/>
          </w:rPr>
          <w:tab/>
        </w:r>
        <w:r w:rsidR="0027516B">
          <w:rPr>
            <w:noProof/>
            <w:webHidden/>
          </w:rPr>
          <w:fldChar w:fldCharType="begin"/>
        </w:r>
        <w:r w:rsidR="0027516B">
          <w:rPr>
            <w:noProof/>
            <w:webHidden/>
          </w:rPr>
          <w:instrText xml:space="preserve"> PAGEREF _Toc215831179 \h </w:instrText>
        </w:r>
        <w:r w:rsidR="0027516B">
          <w:rPr>
            <w:noProof/>
            <w:webHidden/>
          </w:rPr>
        </w:r>
        <w:r w:rsidR="0027516B">
          <w:rPr>
            <w:noProof/>
            <w:webHidden/>
          </w:rPr>
          <w:fldChar w:fldCharType="separate"/>
        </w:r>
        <w:r w:rsidR="0027516B">
          <w:rPr>
            <w:noProof/>
            <w:webHidden/>
          </w:rPr>
          <w:t>1</w:t>
        </w:r>
        <w:r w:rsidR="0027516B">
          <w:rPr>
            <w:noProof/>
            <w:webHidden/>
          </w:rPr>
          <w:fldChar w:fldCharType="end"/>
        </w:r>
      </w:hyperlink>
    </w:p>
    <w:p w14:paraId="2F508932" w14:textId="2B1968EB" w:rsidR="0027516B" w:rsidRDefault="0027516B">
      <w:pPr>
        <w:pStyle w:val="Verzeichnis1"/>
        <w:rPr>
          <w:rFonts w:asciiTheme="minorHAnsi" w:eastAsiaTheme="minorEastAsia" w:hAnsiTheme="minorHAnsi"/>
          <w:caps w:val="0"/>
          <w:noProof/>
          <w:color w:val="auto"/>
          <w:kern w:val="2"/>
          <w:sz w:val="24"/>
          <w:szCs w:val="24"/>
          <w:u w:val="none"/>
          <w:lang w:val="nl-BE" w:eastAsia="nl-BE"/>
          <w14:ligatures w14:val="standardContextual"/>
        </w:rPr>
      </w:pPr>
      <w:hyperlink w:anchor="_Toc215831180" w:history="1">
        <w:r w:rsidRPr="00FD2267">
          <w:rPr>
            <w:rStyle w:val="Hyperlink"/>
            <w:noProof/>
          </w:rPr>
          <w:t>Table of Contents</w:t>
        </w:r>
        <w:r>
          <w:rPr>
            <w:noProof/>
            <w:webHidden/>
          </w:rPr>
          <w:tab/>
        </w:r>
        <w:r>
          <w:rPr>
            <w:noProof/>
            <w:webHidden/>
          </w:rPr>
          <w:fldChar w:fldCharType="begin"/>
        </w:r>
        <w:r>
          <w:rPr>
            <w:noProof/>
            <w:webHidden/>
          </w:rPr>
          <w:instrText xml:space="preserve"> PAGEREF _Toc215831180 \h </w:instrText>
        </w:r>
        <w:r>
          <w:rPr>
            <w:noProof/>
            <w:webHidden/>
          </w:rPr>
        </w:r>
        <w:r>
          <w:rPr>
            <w:noProof/>
            <w:webHidden/>
          </w:rPr>
          <w:fldChar w:fldCharType="separate"/>
        </w:r>
        <w:r>
          <w:rPr>
            <w:noProof/>
            <w:webHidden/>
          </w:rPr>
          <w:t>4</w:t>
        </w:r>
        <w:r>
          <w:rPr>
            <w:noProof/>
            <w:webHidden/>
          </w:rPr>
          <w:fldChar w:fldCharType="end"/>
        </w:r>
      </w:hyperlink>
    </w:p>
    <w:p w14:paraId="3FAC1BBB" w14:textId="5DB69485" w:rsidR="0027516B" w:rsidRDefault="0027516B">
      <w:pPr>
        <w:pStyle w:val="Verzeichnis1"/>
        <w:tabs>
          <w:tab w:val="left" w:pos="349"/>
        </w:tabs>
        <w:rPr>
          <w:rFonts w:asciiTheme="minorHAnsi" w:eastAsiaTheme="minorEastAsia" w:hAnsiTheme="minorHAnsi"/>
          <w:caps w:val="0"/>
          <w:noProof/>
          <w:color w:val="auto"/>
          <w:kern w:val="2"/>
          <w:sz w:val="24"/>
          <w:szCs w:val="24"/>
          <w:u w:val="none"/>
          <w:lang w:val="nl-BE" w:eastAsia="nl-BE"/>
          <w14:ligatures w14:val="standardContextual"/>
        </w:rPr>
      </w:pPr>
      <w:hyperlink w:anchor="_Toc215831181" w:history="1">
        <w:r w:rsidRPr="00FD2267">
          <w:rPr>
            <w:rStyle w:val="Hyperlink"/>
            <w:noProof/>
          </w:rPr>
          <w:t>2</w:t>
        </w:r>
        <w:r>
          <w:rPr>
            <w:rFonts w:asciiTheme="minorHAnsi" w:eastAsiaTheme="minorEastAsia" w:hAnsiTheme="minorHAnsi"/>
            <w:caps w:val="0"/>
            <w:noProof/>
            <w:color w:val="auto"/>
            <w:kern w:val="2"/>
            <w:sz w:val="24"/>
            <w:szCs w:val="24"/>
            <w:u w:val="none"/>
            <w:lang w:val="nl-BE" w:eastAsia="nl-BE"/>
            <w14:ligatures w14:val="standardContextual"/>
          </w:rPr>
          <w:tab/>
        </w:r>
        <w:r w:rsidRPr="00FD2267">
          <w:rPr>
            <w:rStyle w:val="Hyperlink"/>
            <w:noProof/>
          </w:rPr>
          <w:t>– Introduction</w:t>
        </w:r>
        <w:r>
          <w:rPr>
            <w:noProof/>
            <w:webHidden/>
          </w:rPr>
          <w:tab/>
        </w:r>
        <w:r>
          <w:rPr>
            <w:noProof/>
            <w:webHidden/>
          </w:rPr>
          <w:fldChar w:fldCharType="begin"/>
        </w:r>
        <w:r>
          <w:rPr>
            <w:noProof/>
            <w:webHidden/>
          </w:rPr>
          <w:instrText xml:space="preserve"> PAGEREF _Toc215831181 \h </w:instrText>
        </w:r>
        <w:r>
          <w:rPr>
            <w:noProof/>
            <w:webHidden/>
          </w:rPr>
        </w:r>
        <w:r>
          <w:rPr>
            <w:noProof/>
            <w:webHidden/>
          </w:rPr>
          <w:fldChar w:fldCharType="separate"/>
        </w:r>
        <w:r>
          <w:rPr>
            <w:noProof/>
            <w:webHidden/>
          </w:rPr>
          <w:t>5</w:t>
        </w:r>
        <w:r>
          <w:rPr>
            <w:noProof/>
            <w:webHidden/>
          </w:rPr>
          <w:fldChar w:fldCharType="end"/>
        </w:r>
      </w:hyperlink>
    </w:p>
    <w:p w14:paraId="48B0A33C" w14:textId="2692E280" w:rsidR="0027516B" w:rsidRDefault="0027516B">
      <w:pPr>
        <w:pStyle w:val="Verzeichnis1"/>
        <w:tabs>
          <w:tab w:val="left" w:pos="352"/>
        </w:tabs>
        <w:rPr>
          <w:rFonts w:asciiTheme="minorHAnsi" w:eastAsiaTheme="minorEastAsia" w:hAnsiTheme="minorHAnsi"/>
          <w:caps w:val="0"/>
          <w:noProof/>
          <w:color w:val="auto"/>
          <w:kern w:val="2"/>
          <w:sz w:val="24"/>
          <w:szCs w:val="24"/>
          <w:u w:val="none"/>
          <w:lang w:val="nl-BE" w:eastAsia="nl-BE"/>
          <w14:ligatures w14:val="standardContextual"/>
        </w:rPr>
      </w:pPr>
      <w:hyperlink w:anchor="_Toc215831182" w:history="1">
        <w:r w:rsidRPr="00FD2267">
          <w:rPr>
            <w:rStyle w:val="Hyperlink"/>
            <w:noProof/>
          </w:rPr>
          <w:t>3</w:t>
        </w:r>
        <w:r>
          <w:rPr>
            <w:rFonts w:asciiTheme="minorHAnsi" w:eastAsiaTheme="minorEastAsia" w:hAnsiTheme="minorHAnsi"/>
            <w:caps w:val="0"/>
            <w:noProof/>
            <w:color w:val="auto"/>
            <w:kern w:val="2"/>
            <w:sz w:val="24"/>
            <w:szCs w:val="24"/>
            <w:u w:val="none"/>
            <w:lang w:val="nl-BE" w:eastAsia="nl-BE"/>
            <w14:ligatures w14:val="standardContextual"/>
          </w:rPr>
          <w:tab/>
        </w:r>
        <w:r w:rsidRPr="00FD2267">
          <w:rPr>
            <w:rStyle w:val="Hyperlink"/>
            <w:noProof/>
          </w:rPr>
          <w:t>– Global Megatrends</w:t>
        </w:r>
        <w:r>
          <w:rPr>
            <w:noProof/>
            <w:webHidden/>
          </w:rPr>
          <w:tab/>
        </w:r>
        <w:r>
          <w:rPr>
            <w:noProof/>
            <w:webHidden/>
          </w:rPr>
          <w:fldChar w:fldCharType="begin"/>
        </w:r>
        <w:r>
          <w:rPr>
            <w:noProof/>
            <w:webHidden/>
          </w:rPr>
          <w:instrText xml:space="preserve"> PAGEREF _Toc215831182 \h </w:instrText>
        </w:r>
        <w:r>
          <w:rPr>
            <w:noProof/>
            <w:webHidden/>
          </w:rPr>
        </w:r>
        <w:r>
          <w:rPr>
            <w:noProof/>
            <w:webHidden/>
          </w:rPr>
          <w:fldChar w:fldCharType="separate"/>
        </w:r>
        <w:r>
          <w:rPr>
            <w:noProof/>
            <w:webHidden/>
          </w:rPr>
          <w:t>6</w:t>
        </w:r>
        <w:r>
          <w:rPr>
            <w:noProof/>
            <w:webHidden/>
          </w:rPr>
          <w:fldChar w:fldCharType="end"/>
        </w:r>
      </w:hyperlink>
    </w:p>
    <w:p w14:paraId="3B730785" w14:textId="3A874C27"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83" w:history="1">
        <w:r w:rsidRPr="00FD2267">
          <w:rPr>
            <w:rStyle w:val="Hyperlink"/>
            <w:noProof/>
          </w:rPr>
          <w:t>3.1</w:t>
        </w:r>
        <w:r>
          <w:rPr>
            <w:rFonts w:eastAsiaTheme="minorEastAsia"/>
            <w:b w:val="0"/>
            <w:bCs w:val="0"/>
            <w:smallCaps w:val="0"/>
            <w:noProof/>
            <w:kern w:val="2"/>
            <w:sz w:val="24"/>
            <w:szCs w:val="24"/>
            <w:lang w:val="nl-BE" w:eastAsia="nl-BE"/>
            <w14:ligatures w14:val="standardContextual"/>
          </w:rPr>
          <w:tab/>
        </w:r>
        <w:r w:rsidRPr="00FD2267">
          <w:rPr>
            <w:rStyle w:val="Hyperlink"/>
            <w:noProof/>
          </w:rPr>
          <w:t>Climate Change</w:t>
        </w:r>
        <w:r>
          <w:rPr>
            <w:noProof/>
            <w:webHidden/>
          </w:rPr>
          <w:tab/>
        </w:r>
        <w:r>
          <w:rPr>
            <w:noProof/>
            <w:webHidden/>
          </w:rPr>
          <w:fldChar w:fldCharType="begin"/>
        </w:r>
        <w:r>
          <w:rPr>
            <w:noProof/>
            <w:webHidden/>
          </w:rPr>
          <w:instrText xml:space="preserve"> PAGEREF _Toc215831183 \h </w:instrText>
        </w:r>
        <w:r>
          <w:rPr>
            <w:noProof/>
            <w:webHidden/>
          </w:rPr>
        </w:r>
        <w:r>
          <w:rPr>
            <w:noProof/>
            <w:webHidden/>
          </w:rPr>
          <w:fldChar w:fldCharType="separate"/>
        </w:r>
        <w:r>
          <w:rPr>
            <w:noProof/>
            <w:webHidden/>
          </w:rPr>
          <w:t>6</w:t>
        </w:r>
        <w:r>
          <w:rPr>
            <w:noProof/>
            <w:webHidden/>
          </w:rPr>
          <w:fldChar w:fldCharType="end"/>
        </w:r>
      </w:hyperlink>
    </w:p>
    <w:p w14:paraId="46F4412C" w14:textId="310CEF4F"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84" w:history="1">
        <w:r w:rsidRPr="00FD2267">
          <w:rPr>
            <w:rStyle w:val="Hyperlink"/>
            <w:noProof/>
          </w:rPr>
          <w:t>3.2</w:t>
        </w:r>
        <w:r>
          <w:rPr>
            <w:rFonts w:eastAsiaTheme="minorEastAsia"/>
            <w:b w:val="0"/>
            <w:bCs w:val="0"/>
            <w:smallCaps w:val="0"/>
            <w:noProof/>
            <w:kern w:val="2"/>
            <w:sz w:val="24"/>
            <w:szCs w:val="24"/>
            <w:lang w:val="nl-BE" w:eastAsia="nl-BE"/>
            <w14:ligatures w14:val="standardContextual"/>
          </w:rPr>
          <w:tab/>
        </w:r>
        <w:r w:rsidRPr="00FD2267">
          <w:rPr>
            <w:rStyle w:val="Hyperlink"/>
            <w:noProof/>
          </w:rPr>
          <w:t>Energy Transition &amp; Decarbonisation</w:t>
        </w:r>
        <w:r>
          <w:rPr>
            <w:noProof/>
            <w:webHidden/>
          </w:rPr>
          <w:tab/>
        </w:r>
        <w:r>
          <w:rPr>
            <w:noProof/>
            <w:webHidden/>
          </w:rPr>
          <w:fldChar w:fldCharType="begin"/>
        </w:r>
        <w:r>
          <w:rPr>
            <w:noProof/>
            <w:webHidden/>
          </w:rPr>
          <w:instrText xml:space="preserve"> PAGEREF _Toc215831184 \h </w:instrText>
        </w:r>
        <w:r>
          <w:rPr>
            <w:noProof/>
            <w:webHidden/>
          </w:rPr>
        </w:r>
        <w:r>
          <w:rPr>
            <w:noProof/>
            <w:webHidden/>
          </w:rPr>
          <w:fldChar w:fldCharType="separate"/>
        </w:r>
        <w:r>
          <w:rPr>
            <w:noProof/>
            <w:webHidden/>
          </w:rPr>
          <w:t>7</w:t>
        </w:r>
        <w:r>
          <w:rPr>
            <w:noProof/>
            <w:webHidden/>
          </w:rPr>
          <w:fldChar w:fldCharType="end"/>
        </w:r>
      </w:hyperlink>
    </w:p>
    <w:p w14:paraId="2375163E" w14:textId="0224ECFC"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85" w:history="1">
        <w:r w:rsidRPr="00FD2267">
          <w:rPr>
            <w:rStyle w:val="Hyperlink"/>
            <w:noProof/>
          </w:rPr>
          <w:t>3.3</w:t>
        </w:r>
        <w:r>
          <w:rPr>
            <w:rFonts w:eastAsiaTheme="minorEastAsia"/>
            <w:b w:val="0"/>
            <w:bCs w:val="0"/>
            <w:smallCaps w:val="0"/>
            <w:noProof/>
            <w:kern w:val="2"/>
            <w:sz w:val="24"/>
            <w:szCs w:val="24"/>
            <w:lang w:val="nl-BE" w:eastAsia="nl-BE"/>
            <w14:ligatures w14:val="standardContextual"/>
          </w:rPr>
          <w:tab/>
        </w:r>
        <w:r w:rsidRPr="00FD2267">
          <w:rPr>
            <w:rStyle w:val="Hyperlink"/>
            <w:noProof/>
          </w:rPr>
          <w:t>Technological and Digital Revolution</w:t>
        </w:r>
        <w:r>
          <w:rPr>
            <w:noProof/>
            <w:webHidden/>
          </w:rPr>
          <w:tab/>
        </w:r>
        <w:r>
          <w:rPr>
            <w:noProof/>
            <w:webHidden/>
          </w:rPr>
          <w:fldChar w:fldCharType="begin"/>
        </w:r>
        <w:r>
          <w:rPr>
            <w:noProof/>
            <w:webHidden/>
          </w:rPr>
          <w:instrText xml:space="preserve"> PAGEREF _Toc215831185 \h </w:instrText>
        </w:r>
        <w:r>
          <w:rPr>
            <w:noProof/>
            <w:webHidden/>
          </w:rPr>
        </w:r>
        <w:r>
          <w:rPr>
            <w:noProof/>
            <w:webHidden/>
          </w:rPr>
          <w:fldChar w:fldCharType="separate"/>
        </w:r>
        <w:r>
          <w:rPr>
            <w:noProof/>
            <w:webHidden/>
          </w:rPr>
          <w:t>8</w:t>
        </w:r>
        <w:r>
          <w:rPr>
            <w:noProof/>
            <w:webHidden/>
          </w:rPr>
          <w:fldChar w:fldCharType="end"/>
        </w:r>
      </w:hyperlink>
    </w:p>
    <w:p w14:paraId="5DE31985" w14:textId="0F9A4228"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86" w:history="1">
        <w:r w:rsidRPr="00FD2267">
          <w:rPr>
            <w:rStyle w:val="Hyperlink"/>
            <w:noProof/>
          </w:rPr>
          <w:t>3.4</w:t>
        </w:r>
        <w:r>
          <w:rPr>
            <w:rFonts w:eastAsiaTheme="minorEastAsia"/>
            <w:b w:val="0"/>
            <w:bCs w:val="0"/>
            <w:smallCaps w:val="0"/>
            <w:noProof/>
            <w:kern w:val="2"/>
            <w:sz w:val="24"/>
            <w:szCs w:val="24"/>
            <w:lang w:val="nl-BE" w:eastAsia="nl-BE"/>
            <w14:ligatures w14:val="standardContextual"/>
          </w:rPr>
          <w:tab/>
        </w:r>
        <w:r w:rsidRPr="00FD2267">
          <w:rPr>
            <w:rStyle w:val="Hyperlink"/>
            <w:noProof/>
          </w:rPr>
          <w:t>Shifting Global Trade &amp; Geopolitical Order</w:t>
        </w:r>
        <w:r>
          <w:rPr>
            <w:noProof/>
            <w:webHidden/>
          </w:rPr>
          <w:tab/>
        </w:r>
        <w:r>
          <w:rPr>
            <w:noProof/>
            <w:webHidden/>
          </w:rPr>
          <w:fldChar w:fldCharType="begin"/>
        </w:r>
        <w:r>
          <w:rPr>
            <w:noProof/>
            <w:webHidden/>
          </w:rPr>
          <w:instrText xml:space="preserve"> PAGEREF _Toc215831186 \h </w:instrText>
        </w:r>
        <w:r>
          <w:rPr>
            <w:noProof/>
            <w:webHidden/>
          </w:rPr>
        </w:r>
        <w:r>
          <w:rPr>
            <w:noProof/>
            <w:webHidden/>
          </w:rPr>
          <w:fldChar w:fldCharType="separate"/>
        </w:r>
        <w:r>
          <w:rPr>
            <w:noProof/>
            <w:webHidden/>
          </w:rPr>
          <w:t>9</w:t>
        </w:r>
        <w:r>
          <w:rPr>
            <w:noProof/>
            <w:webHidden/>
          </w:rPr>
          <w:fldChar w:fldCharType="end"/>
        </w:r>
      </w:hyperlink>
    </w:p>
    <w:p w14:paraId="6C56EAB7" w14:textId="09A56DDD"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87" w:history="1">
        <w:r w:rsidRPr="00FD2267">
          <w:rPr>
            <w:rStyle w:val="Hyperlink"/>
            <w:noProof/>
          </w:rPr>
          <w:t>3.5</w:t>
        </w:r>
        <w:r>
          <w:rPr>
            <w:rFonts w:eastAsiaTheme="minorEastAsia"/>
            <w:b w:val="0"/>
            <w:bCs w:val="0"/>
            <w:smallCaps w:val="0"/>
            <w:noProof/>
            <w:kern w:val="2"/>
            <w:sz w:val="24"/>
            <w:szCs w:val="24"/>
            <w:lang w:val="nl-BE" w:eastAsia="nl-BE"/>
            <w14:ligatures w14:val="standardContextual"/>
          </w:rPr>
          <w:tab/>
        </w:r>
        <w:r w:rsidRPr="00FD2267">
          <w:rPr>
            <w:rStyle w:val="Hyperlink"/>
            <w:noProof/>
          </w:rPr>
          <w:t>Demographic &amp; Socio-economic Transformation</w:t>
        </w:r>
        <w:r>
          <w:rPr>
            <w:noProof/>
            <w:webHidden/>
          </w:rPr>
          <w:tab/>
        </w:r>
        <w:r>
          <w:rPr>
            <w:noProof/>
            <w:webHidden/>
          </w:rPr>
          <w:fldChar w:fldCharType="begin"/>
        </w:r>
        <w:r>
          <w:rPr>
            <w:noProof/>
            <w:webHidden/>
          </w:rPr>
          <w:instrText xml:space="preserve"> PAGEREF _Toc215831187 \h </w:instrText>
        </w:r>
        <w:r>
          <w:rPr>
            <w:noProof/>
            <w:webHidden/>
          </w:rPr>
        </w:r>
        <w:r>
          <w:rPr>
            <w:noProof/>
            <w:webHidden/>
          </w:rPr>
          <w:fldChar w:fldCharType="separate"/>
        </w:r>
        <w:r>
          <w:rPr>
            <w:noProof/>
            <w:webHidden/>
          </w:rPr>
          <w:t>10</w:t>
        </w:r>
        <w:r>
          <w:rPr>
            <w:noProof/>
            <w:webHidden/>
          </w:rPr>
          <w:fldChar w:fldCharType="end"/>
        </w:r>
      </w:hyperlink>
    </w:p>
    <w:p w14:paraId="5D7761CB" w14:textId="3E2FA3D1"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88" w:history="1">
        <w:r w:rsidRPr="00FD2267">
          <w:rPr>
            <w:rStyle w:val="Hyperlink"/>
            <w:noProof/>
          </w:rPr>
          <w:t>3.6</w:t>
        </w:r>
        <w:r>
          <w:rPr>
            <w:rFonts w:eastAsiaTheme="minorEastAsia"/>
            <w:b w:val="0"/>
            <w:bCs w:val="0"/>
            <w:smallCaps w:val="0"/>
            <w:noProof/>
            <w:kern w:val="2"/>
            <w:sz w:val="24"/>
            <w:szCs w:val="24"/>
            <w:lang w:val="nl-BE" w:eastAsia="nl-BE"/>
            <w14:ligatures w14:val="standardContextual"/>
          </w:rPr>
          <w:tab/>
        </w:r>
        <w:r w:rsidRPr="00FD2267">
          <w:rPr>
            <w:rStyle w:val="Hyperlink"/>
            <w:noProof/>
          </w:rPr>
          <w:t>Resilience &amp; Systemic Awareness</w:t>
        </w:r>
        <w:r>
          <w:rPr>
            <w:noProof/>
            <w:webHidden/>
          </w:rPr>
          <w:tab/>
        </w:r>
        <w:r>
          <w:rPr>
            <w:noProof/>
            <w:webHidden/>
          </w:rPr>
          <w:fldChar w:fldCharType="begin"/>
        </w:r>
        <w:r>
          <w:rPr>
            <w:noProof/>
            <w:webHidden/>
          </w:rPr>
          <w:instrText xml:space="preserve"> PAGEREF _Toc215831188 \h </w:instrText>
        </w:r>
        <w:r>
          <w:rPr>
            <w:noProof/>
            <w:webHidden/>
          </w:rPr>
        </w:r>
        <w:r>
          <w:rPr>
            <w:noProof/>
            <w:webHidden/>
          </w:rPr>
          <w:fldChar w:fldCharType="separate"/>
        </w:r>
        <w:r>
          <w:rPr>
            <w:noProof/>
            <w:webHidden/>
          </w:rPr>
          <w:t>11</w:t>
        </w:r>
        <w:r>
          <w:rPr>
            <w:noProof/>
            <w:webHidden/>
          </w:rPr>
          <w:fldChar w:fldCharType="end"/>
        </w:r>
      </w:hyperlink>
    </w:p>
    <w:p w14:paraId="47EF9791" w14:textId="2F8FBFF1" w:rsidR="0027516B" w:rsidRDefault="0027516B">
      <w:pPr>
        <w:pStyle w:val="Verzeichnis1"/>
        <w:tabs>
          <w:tab w:val="left" w:pos="355"/>
        </w:tabs>
        <w:rPr>
          <w:rFonts w:asciiTheme="minorHAnsi" w:eastAsiaTheme="minorEastAsia" w:hAnsiTheme="minorHAnsi"/>
          <w:caps w:val="0"/>
          <w:noProof/>
          <w:color w:val="auto"/>
          <w:kern w:val="2"/>
          <w:sz w:val="24"/>
          <w:szCs w:val="24"/>
          <w:u w:val="none"/>
          <w:lang w:val="nl-BE" w:eastAsia="nl-BE"/>
          <w14:ligatures w14:val="standardContextual"/>
        </w:rPr>
      </w:pPr>
      <w:hyperlink w:anchor="_Toc215831189" w:history="1">
        <w:r w:rsidRPr="00FD2267">
          <w:rPr>
            <w:rStyle w:val="Hyperlink"/>
            <w:noProof/>
          </w:rPr>
          <w:t>4</w:t>
        </w:r>
        <w:r>
          <w:rPr>
            <w:rFonts w:asciiTheme="minorHAnsi" w:eastAsiaTheme="minorEastAsia" w:hAnsiTheme="minorHAnsi"/>
            <w:caps w:val="0"/>
            <w:noProof/>
            <w:color w:val="auto"/>
            <w:kern w:val="2"/>
            <w:sz w:val="24"/>
            <w:szCs w:val="24"/>
            <w:u w:val="none"/>
            <w:lang w:val="nl-BE" w:eastAsia="nl-BE"/>
            <w14:ligatures w14:val="standardContextual"/>
          </w:rPr>
          <w:tab/>
        </w:r>
        <w:r w:rsidRPr="00FD2267">
          <w:rPr>
            <w:rStyle w:val="Hyperlink"/>
            <w:noProof/>
          </w:rPr>
          <w:t>– Meso-Level Responsens and Derivatives</w:t>
        </w:r>
        <w:r>
          <w:rPr>
            <w:noProof/>
            <w:webHidden/>
          </w:rPr>
          <w:tab/>
        </w:r>
        <w:r>
          <w:rPr>
            <w:noProof/>
            <w:webHidden/>
          </w:rPr>
          <w:fldChar w:fldCharType="begin"/>
        </w:r>
        <w:r>
          <w:rPr>
            <w:noProof/>
            <w:webHidden/>
          </w:rPr>
          <w:instrText xml:space="preserve"> PAGEREF _Toc215831189 \h </w:instrText>
        </w:r>
        <w:r>
          <w:rPr>
            <w:noProof/>
            <w:webHidden/>
          </w:rPr>
        </w:r>
        <w:r>
          <w:rPr>
            <w:noProof/>
            <w:webHidden/>
          </w:rPr>
          <w:fldChar w:fldCharType="separate"/>
        </w:r>
        <w:r>
          <w:rPr>
            <w:noProof/>
            <w:webHidden/>
          </w:rPr>
          <w:t>13</w:t>
        </w:r>
        <w:r>
          <w:rPr>
            <w:noProof/>
            <w:webHidden/>
          </w:rPr>
          <w:fldChar w:fldCharType="end"/>
        </w:r>
      </w:hyperlink>
    </w:p>
    <w:p w14:paraId="4D9661F4" w14:textId="6E3F3431"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90" w:history="1">
        <w:r w:rsidRPr="00FD2267">
          <w:rPr>
            <w:rStyle w:val="Hyperlink"/>
            <w:noProof/>
            <w:lang w:val="en-US"/>
          </w:rPr>
          <w:t>4.1</w:t>
        </w:r>
        <w:r>
          <w:rPr>
            <w:rFonts w:eastAsiaTheme="minorEastAsia"/>
            <w:b w:val="0"/>
            <w:bCs w:val="0"/>
            <w:smallCaps w:val="0"/>
            <w:noProof/>
            <w:kern w:val="2"/>
            <w:sz w:val="24"/>
            <w:szCs w:val="24"/>
            <w:lang w:val="nl-BE" w:eastAsia="nl-BE"/>
            <w14:ligatures w14:val="standardContextual"/>
          </w:rPr>
          <w:tab/>
        </w:r>
        <w:r w:rsidRPr="00FD2267">
          <w:rPr>
            <w:rStyle w:val="Hyperlink"/>
            <w:noProof/>
          </w:rPr>
          <w:t>Circular Economy:</w:t>
        </w:r>
        <w:r>
          <w:rPr>
            <w:noProof/>
            <w:webHidden/>
          </w:rPr>
          <w:tab/>
        </w:r>
        <w:r>
          <w:rPr>
            <w:noProof/>
            <w:webHidden/>
          </w:rPr>
          <w:fldChar w:fldCharType="begin"/>
        </w:r>
        <w:r>
          <w:rPr>
            <w:noProof/>
            <w:webHidden/>
          </w:rPr>
          <w:instrText xml:space="preserve"> PAGEREF _Toc215831190 \h </w:instrText>
        </w:r>
        <w:r>
          <w:rPr>
            <w:noProof/>
            <w:webHidden/>
          </w:rPr>
        </w:r>
        <w:r>
          <w:rPr>
            <w:noProof/>
            <w:webHidden/>
          </w:rPr>
          <w:fldChar w:fldCharType="separate"/>
        </w:r>
        <w:r>
          <w:rPr>
            <w:noProof/>
            <w:webHidden/>
          </w:rPr>
          <w:t>13</w:t>
        </w:r>
        <w:r>
          <w:rPr>
            <w:noProof/>
            <w:webHidden/>
          </w:rPr>
          <w:fldChar w:fldCharType="end"/>
        </w:r>
      </w:hyperlink>
    </w:p>
    <w:p w14:paraId="1D38A409" w14:textId="0FDB1FAE"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91" w:history="1">
        <w:r w:rsidRPr="00FD2267">
          <w:rPr>
            <w:rStyle w:val="Hyperlink"/>
            <w:noProof/>
            <w:lang w:val="en-US"/>
          </w:rPr>
          <w:t>4.2</w:t>
        </w:r>
        <w:r>
          <w:rPr>
            <w:rFonts w:eastAsiaTheme="minorEastAsia"/>
            <w:b w:val="0"/>
            <w:bCs w:val="0"/>
            <w:smallCaps w:val="0"/>
            <w:noProof/>
            <w:kern w:val="2"/>
            <w:sz w:val="24"/>
            <w:szCs w:val="24"/>
            <w:lang w:val="nl-BE" w:eastAsia="nl-BE"/>
            <w14:ligatures w14:val="standardContextual"/>
          </w:rPr>
          <w:tab/>
        </w:r>
        <w:r w:rsidRPr="00FD2267">
          <w:rPr>
            <w:rStyle w:val="Hyperlink"/>
            <w:noProof/>
          </w:rPr>
          <w:t>Regulation and Policy Pressure</w:t>
        </w:r>
        <w:r>
          <w:rPr>
            <w:noProof/>
            <w:webHidden/>
          </w:rPr>
          <w:tab/>
        </w:r>
        <w:r>
          <w:rPr>
            <w:noProof/>
            <w:webHidden/>
          </w:rPr>
          <w:fldChar w:fldCharType="begin"/>
        </w:r>
        <w:r>
          <w:rPr>
            <w:noProof/>
            <w:webHidden/>
          </w:rPr>
          <w:instrText xml:space="preserve"> PAGEREF _Toc215831191 \h </w:instrText>
        </w:r>
        <w:r>
          <w:rPr>
            <w:noProof/>
            <w:webHidden/>
          </w:rPr>
        </w:r>
        <w:r>
          <w:rPr>
            <w:noProof/>
            <w:webHidden/>
          </w:rPr>
          <w:fldChar w:fldCharType="separate"/>
        </w:r>
        <w:r>
          <w:rPr>
            <w:noProof/>
            <w:webHidden/>
          </w:rPr>
          <w:t>13</w:t>
        </w:r>
        <w:r>
          <w:rPr>
            <w:noProof/>
            <w:webHidden/>
          </w:rPr>
          <w:fldChar w:fldCharType="end"/>
        </w:r>
      </w:hyperlink>
    </w:p>
    <w:p w14:paraId="20F9B14F" w14:textId="7C116BDE"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92" w:history="1">
        <w:r w:rsidRPr="00FD2267">
          <w:rPr>
            <w:rStyle w:val="Hyperlink"/>
            <w:noProof/>
            <w:lang w:val="en-US"/>
          </w:rPr>
          <w:t>4.3</w:t>
        </w:r>
        <w:r>
          <w:rPr>
            <w:rFonts w:eastAsiaTheme="minorEastAsia"/>
            <w:b w:val="0"/>
            <w:bCs w:val="0"/>
            <w:smallCaps w:val="0"/>
            <w:noProof/>
            <w:kern w:val="2"/>
            <w:sz w:val="24"/>
            <w:szCs w:val="24"/>
            <w:lang w:val="nl-BE" w:eastAsia="nl-BE"/>
            <w14:ligatures w14:val="standardContextual"/>
          </w:rPr>
          <w:tab/>
        </w:r>
        <w:r w:rsidRPr="00FD2267">
          <w:rPr>
            <w:rStyle w:val="Hyperlink"/>
            <w:noProof/>
            <w:lang w:val="en-US"/>
          </w:rPr>
          <w:t>Energy Transition -Ports as Energy Hubs</w:t>
        </w:r>
        <w:r>
          <w:rPr>
            <w:noProof/>
            <w:webHidden/>
          </w:rPr>
          <w:tab/>
        </w:r>
        <w:r>
          <w:rPr>
            <w:noProof/>
            <w:webHidden/>
          </w:rPr>
          <w:fldChar w:fldCharType="begin"/>
        </w:r>
        <w:r>
          <w:rPr>
            <w:noProof/>
            <w:webHidden/>
          </w:rPr>
          <w:instrText xml:space="preserve"> PAGEREF _Toc215831192 \h </w:instrText>
        </w:r>
        <w:r>
          <w:rPr>
            <w:noProof/>
            <w:webHidden/>
          </w:rPr>
        </w:r>
        <w:r>
          <w:rPr>
            <w:noProof/>
            <w:webHidden/>
          </w:rPr>
          <w:fldChar w:fldCharType="separate"/>
        </w:r>
        <w:r>
          <w:rPr>
            <w:noProof/>
            <w:webHidden/>
          </w:rPr>
          <w:t>14</w:t>
        </w:r>
        <w:r>
          <w:rPr>
            <w:noProof/>
            <w:webHidden/>
          </w:rPr>
          <w:fldChar w:fldCharType="end"/>
        </w:r>
      </w:hyperlink>
    </w:p>
    <w:p w14:paraId="2613D47B" w14:textId="5B3CF30C"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93" w:history="1">
        <w:r w:rsidRPr="00FD2267">
          <w:rPr>
            <w:rStyle w:val="Hyperlink"/>
            <w:noProof/>
            <w:lang w:val="en-US"/>
          </w:rPr>
          <w:t>4.4</w:t>
        </w:r>
        <w:r>
          <w:rPr>
            <w:rFonts w:eastAsiaTheme="minorEastAsia"/>
            <w:b w:val="0"/>
            <w:bCs w:val="0"/>
            <w:smallCaps w:val="0"/>
            <w:noProof/>
            <w:kern w:val="2"/>
            <w:sz w:val="24"/>
            <w:szCs w:val="24"/>
            <w:lang w:val="nl-BE" w:eastAsia="nl-BE"/>
            <w14:ligatures w14:val="standardContextual"/>
          </w:rPr>
          <w:tab/>
        </w:r>
        <w:r w:rsidRPr="00FD2267">
          <w:rPr>
            <w:rStyle w:val="Hyperlink"/>
            <w:noProof/>
            <w:lang w:val="en-US"/>
          </w:rPr>
          <w:t>IoT, digital twins and interconnected logistics</w:t>
        </w:r>
        <w:r>
          <w:rPr>
            <w:noProof/>
            <w:webHidden/>
          </w:rPr>
          <w:tab/>
        </w:r>
        <w:r>
          <w:rPr>
            <w:noProof/>
            <w:webHidden/>
          </w:rPr>
          <w:fldChar w:fldCharType="begin"/>
        </w:r>
        <w:r>
          <w:rPr>
            <w:noProof/>
            <w:webHidden/>
          </w:rPr>
          <w:instrText xml:space="preserve"> PAGEREF _Toc215831193 \h </w:instrText>
        </w:r>
        <w:r>
          <w:rPr>
            <w:noProof/>
            <w:webHidden/>
          </w:rPr>
        </w:r>
        <w:r>
          <w:rPr>
            <w:noProof/>
            <w:webHidden/>
          </w:rPr>
          <w:fldChar w:fldCharType="separate"/>
        </w:r>
        <w:r>
          <w:rPr>
            <w:noProof/>
            <w:webHidden/>
          </w:rPr>
          <w:t>15</w:t>
        </w:r>
        <w:r>
          <w:rPr>
            <w:noProof/>
            <w:webHidden/>
          </w:rPr>
          <w:fldChar w:fldCharType="end"/>
        </w:r>
      </w:hyperlink>
    </w:p>
    <w:p w14:paraId="61CB2FAC" w14:textId="1F043DBB"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94" w:history="1">
        <w:r w:rsidRPr="00FD2267">
          <w:rPr>
            <w:rStyle w:val="Hyperlink"/>
            <w:noProof/>
            <w:lang w:val="en-US"/>
          </w:rPr>
          <w:t>4.5</w:t>
        </w:r>
        <w:r>
          <w:rPr>
            <w:rFonts w:eastAsiaTheme="minorEastAsia"/>
            <w:b w:val="0"/>
            <w:bCs w:val="0"/>
            <w:smallCaps w:val="0"/>
            <w:noProof/>
            <w:kern w:val="2"/>
            <w:sz w:val="24"/>
            <w:szCs w:val="24"/>
            <w:lang w:val="nl-BE" w:eastAsia="nl-BE"/>
            <w14:ligatures w14:val="standardContextual"/>
          </w:rPr>
          <w:tab/>
        </w:r>
        <w:r w:rsidRPr="00FD2267">
          <w:rPr>
            <w:rStyle w:val="Hyperlink"/>
            <w:noProof/>
            <w:lang w:val="en-US"/>
          </w:rPr>
          <w:t>Automation</w:t>
        </w:r>
        <w:r>
          <w:rPr>
            <w:noProof/>
            <w:webHidden/>
          </w:rPr>
          <w:tab/>
        </w:r>
        <w:r>
          <w:rPr>
            <w:noProof/>
            <w:webHidden/>
          </w:rPr>
          <w:fldChar w:fldCharType="begin"/>
        </w:r>
        <w:r>
          <w:rPr>
            <w:noProof/>
            <w:webHidden/>
          </w:rPr>
          <w:instrText xml:space="preserve"> PAGEREF _Toc215831194 \h </w:instrText>
        </w:r>
        <w:r>
          <w:rPr>
            <w:noProof/>
            <w:webHidden/>
          </w:rPr>
        </w:r>
        <w:r>
          <w:rPr>
            <w:noProof/>
            <w:webHidden/>
          </w:rPr>
          <w:fldChar w:fldCharType="separate"/>
        </w:r>
        <w:r>
          <w:rPr>
            <w:noProof/>
            <w:webHidden/>
          </w:rPr>
          <w:t>16</w:t>
        </w:r>
        <w:r>
          <w:rPr>
            <w:noProof/>
            <w:webHidden/>
          </w:rPr>
          <w:fldChar w:fldCharType="end"/>
        </w:r>
      </w:hyperlink>
    </w:p>
    <w:p w14:paraId="4AF0D424" w14:textId="51738156"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95" w:history="1">
        <w:r w:rsidRPr="00FD2267">
          <w:rPr>
            <w:rStyle w:val="Hyperlink"/>
            <w:noProof/>
            <w:lang w:val="en-US"/>
          </w:rPr>
          <w:t>4.6</w:t>
        </w:r>
        <w:r>
          <w:rPr>
            <w:rFonts w:eastAsiaTheme="minorEastAsia"/>
            <w:b w:val="0"/>
            <w:bCs w:val="0"/>
            <w:smallCaps w:val="0"/>
            <w:noProof/>
            <w:kern w:val="2"/>
            <w:sz w:val="24"/>
            <w:szCs w:val="24"/>
            <w:lang w:val="nl-BE" w:eastAsia="nl-BE"/>
            <w14:ligatures w14:val="standardContextual"/>
          </w:rPr>
          <w:tab/>
        </w:r>
        <w:r w:rsidRPr="00FD2267">
          <w:rPr>
            <w:rStyle w:val="Hyperlink"/>
            <w:noProof/>
            <w:lang w:val="en-US"/>
          </w:rPr>
          <w:t>Societal Expectation</w:t>
        </w:r>
        <w:r>
          <w:rPr>
            <w:noProof/>
            <w:webHidden/>
          </w:rPr>
          <w:tab/>
        </w:r>
        <w:r>
          <w:rPr>
            <w:noProof/>
            <w:webHidden/>
          </w:rPr>
          <w:fldChar w:fldCharType="begin"/>
        </w:r>
        <w:r>
          <w:rPr>
            <w:noProof/>
            <w:webHidden/>
          </w:rPr>
          <w:instrText xml:space="preserve"> PAGEREF _Toc215831195 \h </w:instrText>
        </w:r>
        <w:r>
          <w:rPr>
            <w:noProof/>
            <w:webHidden/>
          </w:rPr>
        </w:r>
        <w:r>
          <w:rPr>
            <w:noProof/>
            <w:webHidden/>
          </w:rPr>
          <w:fldChar w:fldCharType="separate"/>
        </w:r>
        <w:r>
          <w:rPr>
            <w:noProof/>
            <w:webHidden/>
          </w:rPr>
          <w:t>17</w:t>
        </w:r>
        <w:r>
          <w:rPr>
            <w:noProof/>
            <w:webHidden/>
          </w:rPr>
          <w:fldChar w:fldCharType="end"/>
        </w:r>
      </w:hyperlink>
    </w:p>
    <w:p w14:paraId="1407502F" w14:textId="199F77F4" w:rsidR="0027516B" w:rsidRDefault="0027516B">
      <w:pPr>
        <w:pStyle w:val="Verzeichnis2"/>
        <w:tabs>
          <w:tab w:val="left" w:pos="541"/>
          <w:tab w:val="right" w:pos="9742"/>
        </w:tabs>
        <w:rPr>
          <w:rFonts w:eastAsiaTheme="minorEastAsia"/>
          <w:b w:val="0"/>
          <w:bCs w:val="0"/>
          <w:smallCaps w:val="0"/>
          <w:noProof/>
          <w:kern w:val="2"/>
          <w:sz w:val="24"/>
          <w:szCs w:val="24"/>
          <w:lang w:val="nl-BE" w:eastAsia="nl-BE"/>
          <w14:ligatures w14:val="standardContextual"/>
        </w:rPr>
      </w:pPr>
      <w:hyperlink w:anchor="_Toc215831196" w:history="1">
        <w:r w:rsidRPr="00FD2267">
          <w:rPr>
            <w:rStyle w:val="Hyperlink"/>
            <w:noProof/>
            <w:lang w:val="en-US"/>
          </w:rPr>
          <w:t>4.7</w:t>
        </w:r>
        <w:r>
          <w:rPr>
            <w:rFonts w:eastAsiaTheme="minorEastAsia"/>
            <w:b w:val="0"/>
            <w:bCs w:val="0"/>
            <w:smallCaps w:val="0"/>
            <w:noProof/>
            <w:kern w:val="2"/>
            <w:sz w:val="24"/>
            <w:szCs w:val="24"/>
            <w:lang w:val="nl-BE" w:eastAsia="nl-BE"/>
            <w14:ligatures w14:val="standardContextual"/>
          </w:rPr>
          <w:tab/>
        </w:r>
        <w:r w:rsidRPr="00FD2267">
          <w:rPr>
            <w:rStyle w:val="Hyperlink"/>
            <w:noProof/>
            <w:lang w:val="en-US"/>
          </w:rPr>
          <w:t>Infrastructure investments</w:t>
        </w:r>
        <w:r>
          <w:rPr>
            <w:noProof/>
            <w:webHidden/>
          </w:rPr>
          <w:tab/>
        </w:r>
        <w:r>
          <w:rPr>
            <w:noProof/>
            <w:webHidden/>
          </w:rPr>
          <w:fldChar w:fldCharType="begin"/>
        </w:r>
        <w:r>
          <w:rPr>
            <w:noProof/>
            <w:webHidden/>
          </w:rPr>
          <w:instrText xml:space="preserve"> PAGEREF _Toc215831196 \h </w:instrText>
        </w:r>
        <w:r>
          <w:rPr>
            <w:noProof/>
            <w:webHidden/>
          </w:rPr>
        </w:r>
        <w:r>
          <w:rPr>
            <w:noProof/>
            <w:webHidden/>
          </w:rPr>
          <w:fldChar w:fldCharType="separate"/>
        </w:r>
        <w:r>
          <w:rPr>
            <w:noProof/>
            <w:webHidden/>
          </w:rPr>
          <w:t>17</w:t>
        </w:r>
        <w:r>
          <w:rPr>
            <w:noProof/>
            <w:webHidden/>
          </w:rPr>
          <w:fldChar w:fldCharType="end"/>
        </w:r>
      </w:hyperlink>
    </w:p>
    <w:p w14:paraId="3A3FC8A4" w14:textId="779BCC26" w:rsidR="3ABCE9A0" w:rsidRDefault="3ABCE9A0" w:rsidP="3ABCE9A0">
      <w:pPr>
        <w:pStyle w:val="Verzeichnis2"/>
        <w:tabs>
          <w:tab w:val="left" w:pos="660"/>
          <w:tab w:val="right" w:pos="9735"/>
        </w:tabs>
      </w:pPr>
      <w:r>
        <w:fldChar w:fldCharType="end"/>
      </w:r>
    </w:p>
    <w:p w14:paraId="43FFD71A" w14:textId="20015ADC" w:rsidR="00877414" w:rsidRDefault="251B5B33" w:rsidP="000106F1">
      <w:pPr>
        <w:pStyle w:val="Verzeichnis1"/>
      </w:pPr>
      <w:r>
        <w:br w:type="page"/>
      </w:r>
    </w:p>
    <w:p w14:paraId="3E7D70D3" w14:textId="6DFABC09" w:rsidR="00C150AE" w:rsidRPr="000F5F7F" w:rsidRDefault="00C150AE" w:rsidP="3ABCE9A0">
      <w:pPr>
        <w:pStyle w:val="berschrift1"/>
      </w:pPr>
      <w:bookmarkStart w:id="3" w:name="_Toc67914141"/>
      <w:r>
        <w:lastRenderedPageBreak/>
        <w:t xml:space="preserve"> </w:t>
      </w:r>
      <w:bookmarkStart w:id="4" w:name="_Toc215831181"/>
      <w:r w:rsidR="00B542FB">
        <w:t>–</w:t>
      </w:r>
      <w:r>
        <w:t xml:space="preserve"> </w:t>
      </w:r>
      <w:bookmarkEnd w:id="3"/>
      <w:r w:rsidR="00483321">
        <w:t>Introduction</w:t>
      </w:r>
      <w:bookmarkEnd w:id="4"/>
      <w:r w:rsidR="00483321">
        <w:t xml:space="preserve"> </w:t>
      </w:r>
    </w:p>
    <w:p w14:paraId="162CF0DB" w14:textId="77777777" w:rsidR="002D76E1" w:rsidRDefault="002D76E1" w:rsidP="002D76E1"/>
    <w:p w14:paraId="4777E159" w14:textId="33A490C7" w:rsidR="00483321" w:rsidRDefault="00483321" w:rsidP="785DD0A4">
      <w:pPr>
        <w:spacing w:before="240" w:after="240"/>
        <w:rPr>
          <w:rFonts w:eastAsia="Raleway" w:cs="Raleway"/>
        </w:rPr>
      </w:pPr>
      <w:r>
        <w:t xml:space="preserve">The landscape represents the broad set of global drivers, socio-economic changes, technological disruptions, and environmental imperatives that shape the context in which ports operate. </w:t>
      </w:r>
      <w:r w:rsidR="1E544B2E">
        <w:t xml:space="preserve">To develop the Green Port Masterplan (GPMP) a </w:t>
      </w:r>
      <w:r w:rsidR="1E544B2E" w:rsidRPr="785DD0A4">
        <w:rPr>
          <w:b/>
          <w:bCs/>
        </w:rPr>
        <w:t xml:space="preserve">Multi-Level Perspective </w:t>
      </w:r>
      <w:r w:rsidR="698B1F3F" w:rsidRPr="785DD0A4">
        <w:rPr>
          <w:b/>
          <w:bCs/>
        </w:rPr>
        <w:t>(MLP)</w:t>
      </w:r>
      <w:r w:rsidR="1E544B2E" w:rsidRPr="785DD0A4">
        <w:rPr>
          <w:b/>
          <w:bCs/>
        </w:rPr>
        <w:t xml:space="preserve"> </w:t>
      </w:r>
      <w:r w:rsidR="1E544B2E">
        <w:t xml:space="preserve">has been followed. </w:t>
      </w:r>
      <w:r w:rsidR="1E544B2E" w:rsidRPr="785DD0A4">
        <w:rPr>
          <w:rFonts w:eastAsia="Raleway" w:cs="Raleway"/>
        </w:rPr>
        <w:t>The</w:t>
      </w:r>
      <w:r w:rsidR="1BF4EFA5" w:rsidRPr="785DD0A4">
        <w:rPr>
          <w:rFonts w:eastAsia="Raleway" w:cs="Raleway"/>
        </w:rPr>
        <w:t xml:space="preserve"> MLP</w:t>
      </w:r>
      <w:r w:rsidR="1E544B2E" w:rsidRPr="785DD0A4">
        <w:rPr>
          <w:rFonts w:eastAsia="Raleway" w:cs="Raleway"/>
          <w:b/>
          <w:bCs/>
        </w:rPr>
        <w:t xml:space="preserve"> </w:t>
      </w:r>
      <w:r w:rsidR="1E544B2E" w:rsidRPr="785DD0A4">
        <w:rPr>
          <w:rFonts w:eastAsia="Raleway" w:cs="Raleway"/>
        </w:rPr>
        <w:t xml:space="preserve">is a framework developed by </w:t>
      </w:r>
      <w:r w:rsidR="1E544B2E" w:rsidRPr="785DD0A4">
        <w:rPr>
          <w:rFonts w:eastAsia="Raleway" w:cs="Raleway"/>
          <w:b/>
          <w:bCs/>
        </w:rPr>
        <w:t>Geels (2004)</w:t>
      </w:r>
      <w:r w:rsidR="1E544B2E" w:rsidRPr="785DD0A4">
        <w:rPr>
          <w:rFonts w:eastAsia="Raleway" w:cs="Raleway"/>
        </w:rPr>
        <w:t xml:space="preserve"> </w:t>
      </w:r>
      <w:r w:rsidRPr="785DD0A4">
        <w:rPr>
          <w:rStyle w:val="Funotenzeichen"/>
          <w:rFonts w:eastAsia="Raleway" w:cs="Raleway"/>
        </w:rPr>
        <w:footnoteReference w:id="2"/>
      </w:r>
      <w:r w:rsidR="1E544B2E" w:rsidRPr="785DD0A4">
        <w:rPr>
          <w:rFonts w:eastAsia="Raleway" w:cs="Raleway"/>
        </w:rPr>
        <w:t>to analy</w:t>
      </w:r>
      <w:r w:rsidR="4BD5D5E2" w:rsidRPr="785DD0A4">
        <w:rPr>
          <w:rFonts w:eastAsia="Raleway" w:cs="Raleway"/>
        </w:rPr>
        <w:t>s</w:t>
      </w:r>
      <w:r w:rsidR="1E544B2E" w:rsidRPr="785DD0A4">
        <w:rPr>
          <w:rFonts w:eastAsia="Raleway" w:cs="Raleway"/>
        </w:rPr>
        <w:t>e how complex socio-technical systems</w:t>
      </w:r>
      <w:r w:rsidR="6F0F61E3" w:rsidRPr="785DD0A4">
        <w:rPr>
          <w:rFonts w:eastAsia="Raleway" w:cs="Raleway"/>
        </w:rPr>
        <w:t xml:space="preserve">, such as port, </w:t>
      </w:r>
      <w:r w:rsidR="1E544B2E" w:rsidRPr="785DD0A4">
        <w:rPr>
          <w:rFonts w:eastAsia="Raleway" w:cs="Raleway"/>
        </w:rPr>
        <w:t>undergo transitions toward sustainability. It distinguishes three analytical levels that interact dynamically:</w:t>
      </w:r>
    </w:p>
    <w:p w14:paraId="4D4AB4F5" w14:textId="695C5DC9" w:rsidR="00483321" w:rsidRDefault="1E544B2E">
      <w:pPr>
        <w:pStyle w:val="Listenabsatz"/>
        <w:numPr>
          <w:ilvl w:val="0"/>
          <w:numId w:val="5"/>
        </w:numPr>
        <w:spacing w:before="240" w:after="240"/>
        <w:rPr>
          <w:rFonts w:eastAsia="Raleway" w:cs="Raleway"/>
        </w:rPr>
      </w:pPr>
      <w:r w:rsidRPr="09CFCC58">
        <w:rPr>
          <w:rFonts w:eastAsia="Raleway" w:cs="Raleway"/>
          <w:b/>
          <w:bCs/>
        </w:rPr>
        <w:t>Landscape</w:t>
      </w:r>
      <w:r w:rsidRPr="09CFCC58">
        <w:rPr>
          <w:rFonts w:eastAsia="Raleway" w:cs="Raleway"/>
        </w:rPr>
        <w:t xml:space="preserve"> – the macro environment of global drivers and long-term trends.</w:t>
      </w:r>
    </w:p>
    <w:p w14:paraId="23F05D71" w14:textId="18195BF8" w:rsidR="00483321" w:rsidRDefault="1E544B2E">
      <w:pPr>
        <w:pStyle w:val="Listenabsatz"/>
        <w:numPr>
          <w:ilvl w:val="0"/>
          <w:numId w:val="5"/>
        </w:numPr>
        <w:spacing w:before="240" w:after="240"/>
        <w:rPr>
          <w:rFonts w:eastAsia="Raleway" w:cs="Raleway"/>
        </w:rPr>
      </w:pPr>
      <w:r w:rsidRPr="09CFCC58">
        <w:rPr>
          <w:rFonts w:eastAsia="Raleway" w:cs="Raleway"/>
          <w:b/>
          <w:bCs/>
        </w:rPr>
        <w:t>Regime</w:t>
      </w:r>
      <w:r w:rsidRPr="09CFCC58">
        <w:rPr>
          <w:rFonts w:eastAsia="Raleway" w:cs="Raleway"/>
        </w:rPr>
        <w:t xml:space="preserve"> – the established structures, policies, markets, and infrastructures that shape the current system.</w:t>
      </w:r>
    </w:p>
    <w:p w14:paraId="019EFBDC" w14:textId="748597C9" w:rsidR="00483321" w:rsidRDefault="1E544B2E">
      <w:pPr>
        <w:pStyle w:val="Listenabsatz"/>
        <w:numPr>
          <w:ilvl w:val="0"/>
          <w:numId w:val="5"/>
        </w:numPr>
        <w:spacing w:before="240" w:after="240"/>
        <w:rPr>
          <w:rFonts w:eastAsia="Raleway" w:cs="Raleway"/>
        </w:rPr>
      </w:pPr>
      <w:r w:rsidRPr="09CFCC58">
        <w:rPr>
          <w:rFonts w:eastAsia="Raleway" w:cs="Raleway"/>
          <w:b/>
          <w:bCs/>
        </w:rPr>
        <w:t>Niche</w:t>
      </w:r>
      <w:r w:rsidRPr="09CFCC58">
        <w:rPr>
          <w:rFonts w:eastAsia="Raleway" w:cs="Raleway"/>
        </w:rPr>
        <w:t xml:space="preserve"> – protected spaces for experimentation, where innovative technologies and practices emerge.</w:t>
      </w:r>
    </w:p>
    <w:p w14:paraId="4FA8ED6A" w14:textId="4BB31C89" w:rsidR="00483321" w:rsidRDefault="1E544B2E" w:rsidP="785DD0A4">
      <w:pPr>
        <w:spacing w:before="240" w:after="240"/>
        <w:rPr>
          <w:rFonts w:eastAsia="Raleway" w:cs="Raleway"/>
        </w:rPr>
      </w:pPr>
      <w:r w:rsidRPr="785DD0A4">
        <w:rPr>
          <w:rFonts w:eastAsia="Raleway" w:cs="Raleway"/>
        </w:rPr>
        <w:t>Change in ports occurs through interaction across these levels: pressures from the landscape destabilize existing regimes, creating windows of opportunity for niche innovations to scale up and reshape the system.</w:t>
      </w:r>
    </w:p>
    <w:p w14:paraId="4A089364" w14:textId="26965D5B" w:rsidR="00483321" w:rsidRDefault="72BAEA5F" w:rsidP="785DD0A4">
      <w:pPr>
        <w:spacing w:before="240" w:after="240"/>
        <w:rPr>
          <w:rFonts w:eastAsia="Raleway" w:cs="Raleway"/>
        </w:rPr>
      </w:pPr>
      <w:r>
        <w:t>The landscape, i</w:t>
      </w:r>
      <w:r w:rsidR="1E544B2E" w:rsidRPr="785DD0A4">
        <w:rPr>
          <w:rFonts w:eastAsia="Raleway" w:cs="Raleway"/>
        </w:rPr>
        <w:t>n the MLP building blocks, is the highest level of analysis</w:t>
      </w:r>
      <w:r w:rsidR="6C372546" w:rsidRPr="785DD0A4">
        <w:rPr>
          <w:rFonts w:eastAsia="Raleway" w:cs="Raleway"/>
        </w:rPr>
        <w:t xml:space="preserve"> which include challenges and driving</w:t>
      </w:r>
      <w:r w:rsidR="1E544B2E" w:rsidRPr="785DD0A4">
        <w:rPr>
          <w:rFonts w:eastAsia="Raleway" w:cs="Raleway"/>
        </w:rPr>
        <w:t xml:space="preserve"> forces that ports cannot directly influence but must strategically respond to</w:t>
      </w:r>
      <w:r w:rsidR="144682F4" w:rsidRPr="785DD0A4">
        <w:rPr>
          <w:rFonts w:eastAsia="Raleway" w:cs="Raleway"/>
        </w:rPr>
        <w:t xml:space="preserve">. </w:t>
      </w:r>
      <w:r w:rsidR="1E544B2E" w:rsidRPr="785DD0A4">
        <w:rPr>
          <w:rFonts w:eastAsia="Raleway" w:cs="Raleway"/>
        </w:rPr>
        <w:t xml:space="preserve">The landscape is both a constraint and an </w:t>
      </w:r>
      <w:r w:rsidR="17D99F17" w:rsidRPr="785DD0A4">
        <w:rPr>
          <w:rFonts w:eastAsia="Raleway" w:cs="Raleway"/>
        </w:rPr>
        <w:t xml:space="preserve">opportunity, </w:t>
      </w:r>
      <w:r w:rsidR="1E544B2E" w:rsidRPr="785DD0A4">
        <w:rPr>
          <w:rFonts w:eastAsia="Raleway" w:cs="Raleway"/>
        </w:rPr>
        <w:t>it pressures existing regimes while opening pathways for sustainable innovation.</w:t>
      </w:r>
    </w:p>
    <w:p w14:paraId="78222CC8" w14:textId="3B53D1A3" w:rsidR="0034463D" w:rsidRPr="00483321" w:rsidRDefault="1E544B2E" w:rsidP="000106F1">
      <w:pPr>
        <w:spacing w:before="240" w:after="240"/>
      </w:pPr>
      <w:r w:rsidRPr="785DD0A4">
        <w:rPr>
          <w:rFonts w:eastAsia="Raleway" w:cs="Raleway"/>
        </w:rPr>
        <w:t>Within the PIONEERS project, the landscape forms the foundation of each G</w:t>
      </w:r>
      <w:r w:rsidR="676ECBD5" w:rsidRPr="785DD0A4">
        <w:rPr>
          <w:rFonts w:eastAsia="Raleway" w:cs="Raleway"/>
        </w:rPr>
        <w:t>PMP</w:t>
      </w:r>
      <w:r w:rsidRPr="785DD0A4">
        <w:rPr>
          <w:rFonts w:eastAsia="Raleway" w:cs="Raleway"/>
        </w:rPr>
        <w:t xml:space="preserve">. </w:t>
      </w:r>
      <w:r w:rsidR="6ECC2609" w:rsidRPr="785DD0A4">
        <w:rPr>
          <w:rFonts w:eastAsia="Raleway" w:cs="Raleway"/>
        </w:rPr>
        <w:t xml:space="preserve"> In this document the analysis of the megatrends is presented. Based on this analysis each GPMP</w:t>
      </w:r>
      <w:r w:rsidR="32B848F3" w:rsidRPr="785DD0A4">
        <w:rPr>
          <w:rFonts w:eastAsia="Raleway" w:cs="Raleway"/>
        </w:rPr>
        <w:t xml:space="preserve"> (Antwerp, Barcelona, Constanța, and Venlo) </w:t>
      </w:r>
      <w:r w:rsidRPr="785DD0A4">
        <w:rPr>
          <w:rFonts w:eastAsia="Raleway" w:cs="Raleway"/>
        </w:rPr>
        <w:t>begins by understand</w:t>
      </w:r>
      <w:r w:rsidR="1695D29E" w:rsidRPr="785DD0A4">
        <w:rPr>
          <w:rFonts w:eastAsia="Raleway" w:cs="Raleway"/>
        </w:rPr>
        <w:t>ing</w:t>
      </w:r>
      <w:r w:rsidRPr="785DD0A4">
        <w:rPr>
          <w:rFonts w:eastAsia="Raleway" w:cs="Raleway"/>
        </w:rPr>
        <w:t xml:space="preserve"> how the</w:t>
      </w:r>
      <w:r w:rsidR="2BDF4556" w:rsidRPr="785DD0A4">
        <w:rPr>
          <w:rFonts w:eastAsia="Raleway" w:cs="Raleway"/>
        </w:rPr>
        <w:t xml:space="preserve">se megatrends </w:t>
      </w:r>
      <w:r w:rsidRPr="785DD0A4">
        <w:rPr>
          <w:rFonts w:eastAsia="Raleway" w:cs="Raleway"/>
        </w:rPr>
        <w:t xml:space="preserve">affect </w:t>
      </w:r>
      <w:r w:rsidR="4B84F180" w:rsidRPr="785DD0A4">
        <w:rPr>
          <w:rFonts w:eastAsia="Raleway" w:cs="Raleway"/>
        </w:rPr>
        <w:t xml:space="preserve">each </w:t>
      </w:r>
      <w:r w:rsidRPr="785DD0A4">
        <w:rPr>
          <w:rFonts w:eastAsia="Raleway" w:cs="Raleway"/>
        </w:rPr>
        <w:t>port ecosystem</w:t>
      </w:r>
      <w:r w:rsidR="30859EF5" w:rsidRPr="785DD0A4">
        <w:rPr>
          <w:rFonts w:eastAsia="Raleway" w:cs="Raleway"/>
        </w:rPr>
        <w:t xml:space="preserve">. </w:t>
      </w:r>
      <w:r w:rsidR="3927CDCF">
        <w:t xml:space="preserve">This chapter presents the shared global megatrends relevant across all four PIONEERS ports (Antwerp, Barcelona, Constanța, and Venlo), supplemented with regional and national variations where appropriate. </w:t>
      </w:r>
      <w:r w:rsidRPr="785DD0A4">
        <w:rPr>
          <w:rFonts w:eastAsia="Raleway" w:cs="Raleway"/>
        </w:rPr>
        <w:t>This analysis provides a snapshot of the 2025 context, acknowledging that the landscape remains dynamic and adaptive, subject to rapid technological, environmental, and geopolitical disruptions</w:t>
      </w:r>
      <w:r w:rsidR="000106F1">
        <w:rPr>
          <w:rFonts w:eastAsia="Raleway" w:cs="Raleway"/>
        </w:rPr>
        <w:t>.</w:t>
      </w:r>
    </w:p>
    <w:p w14:paraId="75765490" w14:textId="77777777" w:rsidR="000106F1" w:rsidRDefault="000106F1" w:rsidP="000106F1">
      <w:pPr>
        <w:spacing w:before="240" w:after="240"/>
        <w:rPr>
          <w:rFonts w:eastAsia="Raleway" w:cs="Raleway"/>
        </w:rPr>
      </w:pPr>
    </w:p>
    <w:p w14:paraId="58FC2410" w14:textId="77777777" w:rsidR="000106F1" w:rsidRDefault="000106F1" w:rsidP="000106F1">
      <w:pPr>
        <w:spacing w:before="240" w:after="240"/>
        <w:rPr>
          <w:rFonts w:eastAsia="Raleway" w:cs="Raleway"/>
        </w:rPr>
      </w:pPr>
    </w:p>
    <w:p w14:paraId="1605C347" w14:textId="77777777" w:rsidR="000106F1" w:rsidRDefault="000106F1" w:rsidP="000106F1">
      <w:pPr>
        <w:spacing w:before="240" w:after="240"/>
        <w:rPr>
          <w:rFonts w:eastAsia="Raleway" w:cs="Raleway"/>
        </w:rPr>
      </w:pPr>
    </w:p>
    <w:p w14:paraId="75DE51DC" w14:textId="77777777" w:rsidR="000106F1" w:rsidRPr="000106F1" w:rsidRDefault="000106F1" w:rsidP="000106F1">
      <w:pPr>
        <w:spacing w:before="240" w:after="240"/>
        <w:rPr>
          <w:rFonts w:eastAsia="Raleway" w:cs="Raleway"/>
        </w:rPr>
      </w:pPr>
    </w:p>
    <w:p w14:paraId="4E141325" w14:textId="75247F35" w:rsidR="003119DA" w:rsidRDefault="00B542FB" w:rsidP="00F1393B">
      <w:pPr>
        <w:pStyle w:val="berschrift1"/>
      </w:pPr>
      <w:r>
        <w:lastRenderedPageBreak/>
        <w:t xml:space="preserve"> </w:t>
      </w:r>
      <w:bookmarkStart w:id="5" w:name="_Toc215831182"/>
      <w:r>
        <w:t xml:space="preserve">– </w:t>
      </w:r>
      <w:r w:rsidR="00483321">
        <w:t>Global Megatrends</w:t>
      </w:r>
      <w:bookmarkEnd w:id="5"/>
    </w:p>
    <w:p w14:paraId="58DB8403" w14:textId="09594443" w:rsidR="003119DA" w:rsidRDefault="00AE4252" w:rsidP="00BB50C3">
      <w:pPr>
        <w:pStyle w:val="berschrift2"/>
      </w:pPr>
      <w:bookmarkStart w:id="6" w:name="_Toc215831183"/>
      <w:r>
        <w:t>Climate Change</w:t>
      </w:r>
      <w:bookmarkEnd w:id="6"/>
    </w:p>
    <w:p w14:paraId="75166C6D" w14:textId="1F074FA6" w:rsidR="003119DA" w:rsidRPr="00AE4252" w:rsidRDefault="00AE4252" w:rsidP="003119DA">
      <w:r>
        <w:t xml:space="preserve">Climate &amp; environmental related disruption are a megatrend, </w:t>
      </w:r>
      <w:r w:rsidRPr="00AE4252">
        <w:t>encompassing sea-level rise, more frequent storms, changing ocean patterns, and extreme weather events. Ports, as coastal infrastructure, are highly exposed. They must rethink design, resilience, and adaptation strategies.</w:t>
      </w:r>
      <w:r>
        <w:rPr>
          <w:rStyle w:val="Funotenzeichen"/>
        </w:rPr>
        <w:footnoteReference w:id="3"/>
      </w:r>
    </w:p>
    <w:p w14:paraId="21A4ACA6" w14:textId="033EC068" w:rsidR="0E08D169" w:rsidRDefault="0E08D169" w:rsidP="785DD0A4">
      <w:pPr>
        <w:rPr>
          <w:rFonts w:eastAsia="Raleway" w:cs="Raleway"/>
        </w:rPr>
      </w:pPr>
      <w:r w:rsidRPr="785DD0A4">
        <w:rPr>
          <w:rFonts w:eastAsia="Raleway" w:cs="Raleway"/>
        </w:rPr>
        <w:t xml:space="preserve">Climate and environmental disruptions represent one of the most significant global megatrends shaping the future of port ecosystems. For </w:t>
      </w:r>
      <w:r w:rsidR="5E1CA7E7" w:rsidRPr="785DD0A4">
        <w:rPr>
          <w:rFonts w:eastAsia="Raleway" w:cs="Raleway"/>
        </w:rPr>
        <w:t xml:space="preserve">maritime but also inland ports </w:t>
      </w:r>
      <w:r w:rsidRPr="785DD0A4">
        <w:rPr>
          <w:rFonts w:eastAsia="Raleway" w:cs="Raleway"/>
        </w:rPr>
        <w:t xml:space="preserve">climate change is not an abstract concept but </w:t>
      </w:r>
      <w:r w:rsidR="6E57800A" w:rsidRPr="785DD0A4">
        <w:rPr>
          <w:rFonts w:eastAsia="Raleway" w:cs="Raleway"/>
        </w:rPr>
        <w:t xml:space="preserve">am </w:t>
      </w:r>
      <w:r w:rsidRPr="785DD0A4">
        <w:rPr>
          <w:rFonts w:eastAsia="Raleway" w:cs="Raleway"/>
        </w:rPr>
        <w:t xml:space="preserve">operational reality influencing infrastructure, supply chain </w:t>
      </w:r>
      <w:r w:rsidR="0641F39B" w:rsidRPr="785DD0A4">
        <w:rPr>
          <w:rFonts w:eastAsia="Raleway" w:cs="Raleway"/>
        </w:rPr>
        <w:t>resili</w:t>
      </w:r>
      <w:r w:rsidR="4676EA3E" w:rsidRPr="785DD0A4">
        <w:rPr>
          <w:rFonts w:eastAsia="Raleway" w:cs="Raleway"/>
        </w:rPr>
        <w:t>e</w:t>
      </w:r>
      <w:r w:rsidR="25103FF9" w:rsidRPr="785DD0A4">
        <w:rPr>
          <w:rFonts w:eastAsia="Raleway" w:cs="Raleway"/>
        </w:rPr>
        <w:t xml:space="preserve">nce </w:t>
      </w:r>
      <w:r w:rsidRPr="785DD0A4">
        <w:rPr>
          <w:rFonts w:eastAsia="Raleway" w:cs="Raleway"/>
        </w:rPr>
        <w:t>and competitiveness.</w:t>
      </w:r>
      <w:r w:rsidR="15BFF7A7" w:rsidRPr="785DD0A4">
        <w:rPr>
          <w:rFonts w:eastAsia="Raleway" w:cs="Raleway"/>
        </w:rPr>
        <w:t xml:space="preserve"> </w:t>
      </w:r>
      <w:r w:rsidRPr="785DD0A4">
        <w:rPr>
          <w:rFonts w:eastAsia="Raleway" w:cs="Raleway"/>
        </w:rPr>
        <w:t>Ports are</w:t>
      </w:r>
      <w:r w:rsidRPr="785DD0A4">
        <w:rPr>
          <w:rFonts w:eastAsia="Raleway" w:cs="Raleway"/>
          <w:b/>
          <w:bCs/>
        </w:rPr>
        <w:t xml:space="preserve"> </w:t>
      </w:r>
      <w:r w:rsidRPr="785DD0A4">
        <w:rPr>
          <w:rFonts w:eastAsia="Raleway" w:cs="Raleway"/>
        </w:rPr>
        <w:t>vulnerable to climate-related risks due to their coastal locations and dependence on stable marine and inland water conditions. Sea-level rise threatens quay walls</w:t>
      </w:r>
      <w:r w:rsidR="07452024" w:rsidRPr="785DD0A4">
        <w:rPr>
          <w:rFonts w:eastAsia="Raleway" w:cs="Raleway"/>
        </w:rPr>
        <w:t xml:space="preserve"> and terminals by </w:t>
      </w:r>
      <w:r w:rsidRPr="785DD0A4">
        <w:rPr>
          <w:rFonts w:eastAsia="Raleway" w:cs="Raleway"/>
        </w:rPr>
        <w:t>increasing flooding and erosion risks (Becker et al., 201</w:t>
      </w:r>
      <w:r w:rsidR="434C434C" w:rsidRPr="785DD0A4">
        <w:rPr>
          <w:rFonts w:eastAsia="Raleway" w:cs="Raleway"/>
        </w:rPr>
        <w:t>3</w:t>
      </w:r>
      <w:r w:rsidRPr="785DD0A4">
        <w:rPr>
          <w:rFonts w:eastAsia="Raleway" w:cs="Raleway"/>
        </w:rPr>
        <w:t>)</w:t>
      </w:r>
      <w:r w:rsidRPr="785DD0A4">
        <w:rPr>
          <w:rStyle w:val="Funotenzeichen"/>
          <w:rFonts w:eastAsia="Raleway" w:cs="Raleway"/>
        </w:rPr>
        <w:footnoteReference w:id="4"/>
      </w:r>
      <w:r w:rsidRPr="785DD0A4">
        <w:rPr>
          <w:rFonts w:eastAsia="Raleway" w:cs="Raleway"/>
        </w:rPr>
        <w:t>. The Intergovernmental Panel on Climate Change (IPCC</w:t>
      </w:r>
      <w:r w:rsidR="2048D236" w:rsidRPr="785DD0A4">
        <w:rPr>
          <w:rFonts w:eastAsia="Raleway" w:cs="Raleway"/>
        </w:rPr>
        <w:t xml:space="preserve">) in its report </w:t>
      </w:r>
      <w:r w:rsidRPr="785DD0A4">
        <w:rPr>
          <w:rStyle w:val="Funotenzeichen"/>
          <w:rFonts w:eastAsia="Raleway" w:cs="Raleway"/>
        </w:rPr>
        <w:footnoteReference w:id="5"/>
      </w:r>
      <w:r w:rsidRPr="785DD0A4">
        <w:rPr>
          <w:rFonts w:eastAsia="Raleway" w:cs="Raleway"/>
        </w:rPr>
        <w:t xml:space="preserve"> projects a global mean sea-level rise of up to one meter by 2100 under high-emission scenarios, endangering critical logistics hubs and low-lying port zones.</w:t>
      </w:r>
      <w:r w:rsidR="5E746EDF" w:rsidRPr="785DD0A4">
        <w:rPr>
          <w:rFonts w:eastAsia="Raleway" w:cs="Raleway"/>
        </w:rPr>
        <w:t xml:space="preserve"> </w:t>
      </w:r>
      <w:r w:rsidRPr="785DD0A4">
        <w:rPr>
          <w:rFonts w:eastAsia="Raleway" w:cs="Raleway"/>
        </w:rPr>
        <w:t>Moreover, extreme weather events</w:t>
      </w:r>
      <w:r w:rsidR="309107B1" w:rsidRPr="785DD0A4">
        <w:rPr>
          <w:rFonts w:eastAsia="Raleway" w:cs="Raleway"/>
        </w:rPr>
        <w:t xml:space="preserve"> such as intense heatwaves and storms </w:t>
      </w:r>
      <w:r w:rsidRPr="785DD0A4">
        <w:rPr>
          <w:rFonts w:eastAsia="Raleway" w:cs="Raleway"/>
        </w:rPr>
        <w:t xml:space="preserve">are disrupting port operations </w:t>
      </w:r>
      <w:r w:rsidR="408CEA3D" w:rsidRPr="785DD0A4">
        <w:rPr>
          <w:rFonts w:eastAsia="Raleway" w:cs="Raleway"/>
        </w:rPr>
        <w:t xml:space="preserve">and damage infrastructure </w:t>
      </w:r>
      <w:r w:rsidRPr="785DD0A4">
        <w:rPr>
          <w:rFonts w:eastAsia="Raleway" w:cs="Raleway"/>
        </w:rPr>
        <w:t>with increasing frequency (Ng et al., 2018)</w:t>
      </w:r>
      <w:r w:rsidRPr="785DD0A4">
        <w:rPr>
          <w:rStyle w:val="Funotenzeichen"/>
          <w:rFonts w:eastAsia="Raleway" w:cs="Raleway"/>
        </w:rPr>
        <w:footnoteReference w:id="6"/>
      </w:r>
      <w:r w:rsidRPr="785DD0A4">
        <w:rPr>
          <w:rFonts w:eastAsia="Raleway" w:cs="Raleway"/>
        </w:rPr>
        <w:t xml:space="preserve">. </w:t>
      </w:r>
      <w:r w:rsidR="579D474E" w:rsidRPr="785DD0A4">
        <w:rPr>
          <w:rFonts w:eastAsia="Raleway" w:cs="Raleway"/>
        </w:rPr>
        <w:t>C</w:t>
      </w:r>
      <w:r w:rsidR="57CDFD66" w:rsidRPr="785DD0A4">
        <w:rPr>
          <w:rFonts w:eastAsia="Raleway" w:cs="Raleway"/>
        </w:rPr>
        <w:t xml:space="preserve">limate change is </w:t>
      </w:r>
      <w:r w:rsidR="1CC04DBE" w:rsidRPr="785DD0A4">
        <w:rPr>
          <w:rFonts w:eastAsia="Raleway" w:cs="Raleway"/>
        </w:rPr>
        <w:t xml:space="preserve">also inducing changes on global supply chains </w:t>
      </w:r>
      <w:r w:rsidR="57CDFD66" w:rsidRPr="785DD0A4">
        <w:rPr>
          <w:rFonts w:eastAsia="Raleway" w:cs="Raleway"/>
        </w:rPr>
        <w:t>of which ports are critical nodes. Rising temperatures, extreme weather events, and sea-level rise are causing more frequent disruptions to trade flows</w:t>
      </w:r>
      <w:r w:rsidR="6FCE55F9" w:rsidRPr="785DD0A4">
        <w:rPr>
          <w:rFonts w:eastAsia="Raleway" w:cs="Raleway"/>
        </w:rPr>
        <w:t xml:space="preserve"> and can </w:t>
      </w:r>
      <w:r w:rsidR="57CDFD66" w:rsidRPr="785DD0A4">
        <w:rPr>
          <w:rFonts w:eastAsia="Raleway" w:cs="Raleway"/>
        </w:rPr>
        <w:t>temporarily close access routes to hinterland connections such as rail and road networks (UNCTAD, 2020)</w:t>
      </w:r>
      <w:r w:rsidRPr="785DD0A4">
        <w:rPr>
          <w:rStyle w:val="Funotenzeichen"/>
          <w:rFonts w:eastAsia="Raleway" w:cs="Raleway"/>
        </w:rPr>
        <w:footnoteReference w:id="7"/>
      </w:r>
      <w:r w:rsidR="57CDFD66" w:rsidRPr="785DD0A4">
        <w:rPr>
          <w:rFonts w:eastAsia="Raleway" w:cs="Raleway"/>
        </w:rPr>
        <w:t>. This growing exposure threatens not only physical assets but also the reliability and predictability that modern logistics depend on.</w:t>
      </w:r>
    </w:p>
    <w:p w14:paraId="41800654" w14:textId="772D89AC" w:rsidR="57CDFD66" w:rsidRDefault="57CDFD66" w:rsidP="785DD0A4">
      <w:pPr>
        <w:rPr>
          <w:rFonts w:eastAsia="Raleway" w:cs="Raleway"/>
        </w:rPr>
      </w:pPr>
      <w:r w:rsidRPr="785DD0A4">
        <w:rPr>
          <w:rFonts w:eastAsia="Raleway" w:cs="Raleway"/>
        </w:rPr>
        <w:t>Beyond physical damage, climate change is altering the spatial and temporal patterns of global trade. Changing agricultural productivity, new Arctic shipping routes, and the energy transition are all reshaping cargo flows, hinterland linkages, and modal priorities (Ng et al., 2018). For instance, prolonged droughts have lowered water levels in major inland waterways such as the Rhine and Danube, constraining vessel capacity and increasing transportation costs. These evolving dynamics challenge ports to adapt their infrastructure planning and investment decisions, ensuring that terminals, storage, and energy systems remain resilient to fluctuating conditions and emerging trade geographies.</w:t>
      </w:r>
    </w:p>
    <w:p w14:paraId="2E939DF8" w14:textId="23A9B9AC" w:rsidR="10EE3FA1" w:rsidRDefault="10EE3FA1" w:rsidP="44FF9544">
      <w:pPr>
        <w:spacing w:before="240" w:after="240"/>
        <w:rPr>
          <w:rFonts w:eastAsia="Raleway" w:cs="Raleway"/>
        </w:rPr>
      </w:pPr>
      <w:r w:rsidRPr="44FF9544">
        <w:rPr>
          <w:rFonts w:eastAsia="Raleway" w:cs="Raleway"/>
        </w:rPr>
        <w:lastRenderedPageBreak/>
        <w:t xml:space="preserve">As a result, ports and logistics operators are being forced to rethink their risk management frameworks and adopt real-time monitoring and forecasting systems to mitigate disruptions. Ports are asked to shift their strategies from reactive risk management and to systematic and strategic climate resilience. Ports such as Rotterdam, Antwerp, and Barcelona have already started integrating climate risk assessment and resilience planning into their strategic development frameworks. </w:t>
      </w:r>
      <w:r w:rsidR="3A8485A9" w:rsidRPr="44FF9544">
        <w:rPr>
          <w:rFonts w:eastAsia="Raleway" w:cs="Raleway"/>
        </w:rPr>
        <w:t xml:space="preserve"> </w:t>
      </w:r>
      <w:r w:rsidR="0E08D169" w:rsidRPr="44FF9544">
        <w:rPr>
          <w:rFonts w:eastAsia="Raleway" w:cs="Raleway"/>
        </w:rPr>
        <w:t>This involves both hard adaptation measure</w:t>
      </w:r>
      <w:r w:rsidR="1202C91C" w:rsidRPr="44FF9544">
        <w:rPr>
          <w:rFonts w:eastAsia="Raleway" w:cs="Raleway"/>
        </w:rPr>
        <w:t xml:space="preserve">s (flood barriers, nature solutions) </w:t>
      </w:r>
      <w:r w:rsidR="0E08D169" w:rsidRPr="44FF9544">
        <w:rPr>
          <w:rFonts w:eastAsia="Raleway" w:cs="Raleway"/>
        </w:rPr>
        <w:t>and soft adaptation measures, including early warning systems, emergency response protocols, and adaptive governance (UNCTAD, 2020).</w:t>
      </w:r>
    </w:p>
    <w:p w14:paraId="09FD91D0" w14:textId="2E2B91DE" w:rsidR="0E08D169" w:rsidRDefault="0E08D169" w:rsidP="785DD0A4">
      <w:pPr>
        <w:spacing w:before="240" w:after="240"/>
        <w:rPr>
          <w:rFonts w:eastAsia="Raleway" w:cs="Raleway"/>
        </w:rPr>
      </w:pPr>
      <w:r w:rsidRPr="44FF9544">
        <w:rPr>
          <w:rFonts w:eastAsia="Raleway" w:cs="Raleway"/>
        </w:rPr>
        <w:t>In the context of the G</w:t>
      </w:r>
      <w:r w:rsidR="603E0D7B" w:rsidRPr="44FF9544">
        <w:rPr>
          <w:rFonts w:eastAsia="Raleway" w:cs="Raleway"/>
        </w:rPr>
        <w:t>PMP</w:t>
      </w:r>
      <w:r w:rsidRPr="44FF9544">
        <w:rPr>
          <w:rFonts w:eastAsia="Raleway" w:cs="Raleway"/>
        </w:rPr>
        <w:t xml:space="preserve"> ports are encouraged to align adaptation strategies with climate neutrality objectives. This dual focus</w:t>
      </w:r>
      <w:r w:rsidR="75306C05" w:rsidRPr="44FF9544">
        <w:rPr>
          <w:rFonts w:eastAsia="Raleway" w:cs="Raleway"/>
        </w:rPr>
        <w:t xml:space="preserve"> on resilience and decarbonisation </w:t>
      </w:r>
      <w:r w:rsidRPr="44FF9544">
        <w:rPr>
          <w:rFonts w:eastAsia="Raleway" w:cs="Raleway"/>
        </w:rPr>
        <w:t>creates synergies between mitigation (reducing greenhouse gas emissions through cleaner energy, alternative fuels, and modal shift) and adaptation (enhancing robustness and flexibility).</w:t>
      </w:r>
    </w:p>
    <w:p w14:paraId="541D0986" w14:textId="45F7FDBE" w:rsidR="003119DA" w:rsidRDefault="00AE4252" w:rsidP="00BB50C3">
      <w:pPr>
        <w:pStyle w:val="berschrift2"/>
      </w:pPr>
      <w:bookmarkStart w:id="7" w:name="_Toc215831184"/>
      <w:r>
        <w:t xml:space="preserve">Energy </w:t>
      </w:r>
      <w:r w:rsidR="330EAFA7">
        <w:t xml:space="preserve">Transition </w:t>
      </w:r>
      <w:r>
        <w:t>&amp; Decarbonisation</w:t>
      </w:r>
      <w:bookmarkEnd w:id="7"/>
      <w:r>
        <w:t xml:space="preserve"> </w:t>
      </w:r>
    </w:p>
    <w:p w14:paraId="547D4785" w14:textId="5C21A5BD" w:rsidR="00AE4252" w:rsidRDefault="00AE4252" w:rsidP="00AE4252">
      <w:r>
        <w:t xml:space="preserve">The global energy system is shifting from fossil fuels toward renewable and low-carbon alternatives such as hydrogen, ammonia, biofuels, and electrification.  </w:t>
      </w:r>
      <w:r>
        <w:rPr>
          <w:rStyle w:val="Funotenzeichen"/>
        </w:rPr>
        <w:footnoteReference w:id="8"/>
      </w:r>
      <w:r w:rsidR="10D73513" w:rsidRPr="785DD0A4">
        <w:rPr>
          <w:rFonts w:eastAsia="Raleway" w:cs="Raleway"/>
        </w:rPr>
        <w:t xml:space="preserve">The global energy system is undergoing </w:t>
      </w:r>
      <w:r w:rsidR="49C039DC" w:rsidRPr="785DD0A4">
        <w:rPr>
          <w:rFonts w:eastAsia="Raleway" w:cs="Raleway"/>
        </w:rPr>
        <w:t>very critical changes</w:t>
      </w:r>
      <w:r w:rsidR="10D73513" w:rsidRPr="785DD0A4">
        <w:rPr>
          <w:rFonts w:eastAsia="Raleway" w:cs="Raleway"/>
        </w:rPr>
        <w:t xml:space="preserve">. Driven by climate imperatives, technological innovation, and policy commitments such as the Paris Agreement and the EU Green Deal, the world is moving away from fossil fuels toward renewable and low-carbon alternatives including hydrogen, ammonia, biofuels, and electrification. This transition is reshaping the energy, transport, and industrial systems on which ports depend. As </w:t>
      </w:r>
      <w:r w:rsidR="46FF8452" w:rsidRPr="785DD0A4">
        <w:rPr>
          <w:rFonts w:eastAsia="Raleway" w:cs="Raleway"/>
        </w:rPr>
        <w:t xml:space="preserve">ports serve as nodes in international supply chains, they </w:t>
      </w:r>
      <w:r w:rsidR="1873FB2E" w:rsidRPr="785DD0A4">
        <w:rPr>
          <w:rFonts w:eastAsia="Raleway" w:cs="Raleway"/>
        </w:rPr>
        <w:t xml:space="preserve">are in the position to </w:t>
      </w:r>
      <w:r w:rsidR="10D73513" w:rsidRPr="785DD0A4">
        <w:rPr>
          <w:rFonts w:eastAsia="Raleway" w:cs="Raleway"/>
        </w:rPr>
        <w:t>as enablers of the global energy transition, influencing both the supply (production, import, and distribution of clean fuels) and the demand (supporting green logistics and shipping corridors).</w:t>
      </w:r>
    </w:p>
    <w:p w14:paraId="1D4B0069" w14:textId="4477ABE7" w:rsidR="00AE4252" w:rsidRDefault="3EC93842" w:rsidP="000106F1">
      <w:pPr>
        <w:spacing w:before="240" w:after="240"/>
        <w:rPr>
          <w:rFonts w:eastAsia="Raleway" w:cs="Raleway"/>
        </w:rPr>
      </w:pPr>
      <w:r w:rsidRPr="785DD0A4">
        <w:rPr>
          <w:rFonts w:eastAsia="Raleway" w:cs="Raleway"/>
        </w:rPr>
        <w:t>The</w:t>
      </w:r>
      <w:r w:rsidR="4541B1C0" w:rsidRPr="785DD0A4">
        <w:rPr>
          <w:rFonts w:eastAsia="Raleway" w:cs="Raleway"/>
        </w:rPr>
        <w:t xml:space="preserve"> International Energy Agency (IEA, 2023)</w:t>
      </w:r>
      <w:r w:rsidR="00AE4252" w:rsidRPr="785DD0A4">
        <w:rPr>
          <w:rStyle w:val="Funotenzeichen"/>
          <w:rFonts w:eastAsia="Raleway" w:cs="Raleway"/>
        </w:rPr>
        <w:footnoteReference w:id="9"/>
      </w:r>
      <w:r w:rsidR="4541B1C0" w:rsidRPr="785DD0A4">
        <w:rPr>
          <w:rFonts w:eastAsia="Raleway" w:cs="Raleway"/>
        </w:rPr>
        <w:t xml:space="preserve"> reports that renewables accounted for nearly one-third of global electricity generation in 2023, with solar and wind power leading growth. Falling costs, improving efficiency, and increasing investment</w:t>
      </w:r>
      <w:r w:rsidR="2E484AC3" w:rsidRPr="785DD0A4">
        <w:rPr>
          <w:rFonts w:eastAsia="Raleway" w:cs="Raleway"/>
        </w:rPr>
        <w:t xml:space="preserve">, </w:t>
      </w:r>
      <w:r w:rsidR="4541B1C0" w:rsidRPr="785DD0A4">
        <w:rPr>
          <w:rFonts w:eastAsia="Raleway" w:cs="Raleway"/>
        </w:rPr>
        <w:t>estimated at over USD 1.8 trillion in clean energy technologies in 2023</w:t>
      </w:r>
      <w:r w:rsidR="29EFA8DE" w:rsidRPr="785DD0A4">
        <w:rPr>
          <w:rFonts w:eastAsia="Raleway" w:cs="Raleway"/>
        </w:rPr>
        <w:t xml:space="preserve">, </w:t>
      </w:r>
      <w:r w:rsidR="4541B1C0" w:rsidRPr="785DD0A4">
        <w:rPr>
          <w:rFonts w:eastAsia="Raleway" w:cs="Raleway"/>
        </w:rPr>
        <w:t>are reshaping the global energy market. Meanwhile, fossil fuel investments are gradually declining as investors and policymakers redirect capital toward decarbonization</w:t>
      </w:r>
      <w:r w:rsidR="657EDDD1" w:rsidRPr="785DD0A4">
        <w:rPr>
          <w:rFonts w:eastAsia="Raleway" w:cs="Raleway"/>
        </w:rPr>
        <w:t xml:space="preserve">, </w:t>
      </w:r>
      <w:r w:rsidR="4541B1C0" w:rsidRPr="785DD0A4">
        <w:rPr>
          <w:rFonts w:eastAsia="Raleway" w:cs="Raleway"/>
        </w:rPr>
        <w:t xml:space="preserve">energy efficiency, and electrification </w:t>
      </w:r>
      <w:r w:rsidR="794780F4" w:rsidRPr="785DD0A4">
        <w:rPr>
          <w:rFonts w:eastAsia="Raleway" w:cs="Raleway"/>
        </w:rPr>
        <w:t>along all sectors</w:t>
      </w:r>
      <w:r w:rsidR="4541B1C0" w:rsidRPr="785DD0A4">
        <w:rPr>
          <w:rFonts w:eastAsia="Raleway" w:cs="Raleway"/>
        </w:rPr>
        <w:t>. The resulting transformation is both technological and institutional, requiring deep coordination between governments, industries, and financial systems to balance energy security, affordability, and sustainability (IRENA, 2023</w:t>
      </w:r>
      <w:r w:rsidR="00AE4252" w:rsidRPr="785DD0A4">
        <w:rPr>
          <w:rStyle w:val="Funotenzeichen"/>
          <w:rFonts w:eastAsia="Raleway" w:cs="Raleway"/>
        </w:rPr>
        <w:footnoteReference w:id="10"/>
      </w:r>
      <w:r w:rsidR="4541B1C0" w:rsidRPr="785DD0A4">
        <w:rPr>
          <w:rFonts w:eastAsia="Raleway" w:cs="Raleway"/>
        </w:rPr>
        <w:t>).</w:t>
      </w:r>
    </w:p>
    <w:p w14:paraId="7716DAF1" w14:textId="61A1D9F4" w:rsidR="00AE4252" w:rsidRDefault="78FAD07C" w:rsidP="785DD0A4">
      <w:pPr>
        <w:spacing w:before="240" w:after="240"/>
        <w:rPr>
          <w:rFonts w:eastAsia="Raleway" w:cs="Raleway"/>
        </w:rPr>
      </w:pPr>
      <w:r w:rsidRPr="785DD0A4">
        <w:rPr>
          <w:rFonts w:eastAsia="Raleway" w:cs="Raleway"/>
        </w:rPr>
        <w:t>In parallel geopolitical developments and tensions form the landscape of energy transition</w:t>
      </w:r>
      <w:r w:rsidR="4541B1C0" w:rsidRPr="785DD0A4">
        <w:rPr>
          <w:rFonts w:eastAsia="Raleway" w:cs="Raleway"/>
        </w:rPr>
        <w:t>. Traditional energy-exporting countries are seeking to diversify into renewable and hydrogen markets, while new energy corridors are emerging around green hydrogen, ammonia, and e-</w:t>
      </w:r>
      <w:r w:rsidR="4541B1C0" w:rsidRPr="785DD0A4">
        <w:rPr>
          <w:rFonts w:eastAsia="Raleway" w:cs="Raleway"/>
        </w:rPr>
        <w:lastRenderedPageBreak/>
        <w:t>fuels (DNV, 2023</w:t>
      </w:r>
      <w:r w:rsidR="00AE4252" w:rsidRPr="785DD0A4">
        <w:rPr>
          <w:rStyle w:val="Funotenzeichen"/>
          <w:rFonts w:eastAsia="Raleway" w:cs="Raleway"/>
        </w:rPr>
        <w:footnoteReference w:id="11"/>
      </w:r>
      <w:r w:rsidR="4541B1C0" w:rsidRPr="785DD0A4">
        <w:rPr>
          <w:rFonts w:eastAsia="Raleway" w:cs="Raleway"/>
        </w:rPr>
        <w:t>; IEA, 2022</w:t>
      </w:r>
      <w:r w:rsidR="00AE4252" w:rsidRPr="785DD0A4">
        <w:rPr>
          <w:rStyle w:val="Funotenzeichen"/>
          <w:rFonts w:eastAsia="Raleway" w:cs="Raleway"/>
        </w:rPr>
        <w:footnoteReference w:id="12"/>
      </w:r>
      <w:r w:rsidR="4541B1C0" w:rsidRPr="785DD0A4">
        <w:rPr>
          <w:rFonts w:eastAsia="Raleway" w:cs="Raleway"/>
        </w:rPr>
        <w:t>). This reconfiguration is shifting</w:t>
      </w:r>
      <w:r w:rsidR="23A3B866" w:rsidRPr="785DD0A4">
        <w:rPr>
          <w:rFonts w:eastAsia="Raleway" w:cs="Raleway"/>
        </w:rPr>
        <w:t xml:space="preserve"> energy</w:t>
      </w:r>
      <w:r w:rsidR="4541B1C0" w:rsidRPr="785DD0A4">
        <w:rPr>
          <w:rFonts w:eastAsia="Raleway" w:cs="Raleway"/>
        </w:rPr>
        <w:t xml:space="preserve"> </w:t>
      </w:r>
      <w:r w:rsidR="4CB81E54" w:rsidRPr="785DD0A4">
        <w:rPr>
          <w:rFonts w:eastAsia="Raleway" w:cs="Raleway"/>
        </w:rPr>
        <w:t xml:space="preserve">global </w:t>
      </w:r>
      <w:r w:rsidR="4541B1C0" w:rsidRPr="785DD0A4">
        <w:rPr>
          <w:rFonts w:eastAsia="Raleway" w:cs="Raleway"/>
        </w:rPr>
        <w:t>supply chains, as countries with abundant renewable resources</w:t>
      </w:r>
      <w:r w:rsidR="0AC37D4E" w:rsidRPr="785DD0A4">
        <w:rPr>
          <w:rFonts w:eastAsia="Raleway" w:cs="Raleway"/>
        </w:rPr>
        <w:t xml:space="preserve">, for example Chile and Marocco </w:t>
      </w:r>
      <w:r w:rsidR="4541B1C0" w:rsidRPr="785DD0A4">
        <w:rPr>
          <w:rFonts w:eastAsia="Raleway" w:cs="Raleway"/>
        </w:rPr>
        <w:t>position themselves as future exporters o</w:t>
      </w:r>
      <w:r w:rsidR="3C5ED99C" w:rsidRPr="785DD0A4">
        <w:rPr>
          <w:rFonts w:eastAsia="Raleway" w:cs="Raleway"/>
        </w:rPr>
        <w:t xml:space="preserve">f greener energy source. </w:t>
      </w:r>
      <w:r w:rsidR="4541B1C0" w:rsidRPr="785DD0A4">
        <w:rPr>
          <w:rFonts w:eastAsia="Raleway" w:cs="Raleway"/>
        </w:rPr>
        <w:t xml:space="preserve"> </w:t>
      </w:r>
    </w:p>
    <w:p w14:paraId="5A0115B4" w14:textId="4F9E014E" w:rsidR="00AE4252" w:rsidRDefault="2DDDBD0D" w:rsidP="785DD0A4">
      <w:pPr>
        <w:spacing w:before="240" w:after="240"/>
        <w:rPr>
          <w:rFonts w:eastAsia="Raleway" w:cs="Raleway"/>
        </w:rPr>
      </w:pPr>
      <w:r w:rsidRPr="785DD0A4">
        <w:rPr>
          <w:rFonts w:eastAsia="Raleway" w:cs="Raleway"/>
        </w:rPr>
        <w:t>Finally, t</w:t>
      </w:r>
      <w:r w:rsidR="4541B1C0" w:rsidRPr="785DD0A4">
        <w:rPr>
          <w:rFonts w:eastAsia="Raleway" w:cs="Raleway"/>
        </w:rPr>
        <w:t>he electrification of mobility, heating, and industry is further redefining the relationship between energy production and consumption. Advances in battery storage, digital grid management, and smart energy systems are allowing for greater integration of renewables, while hydrogen-based technologies are emerging as a complementary solution for sectors difficult to electrify directly, including heavy transport, shipping, and steelmaking (IRENA, 202</w:t>
      </w:r>
      <w:r w:rsidR="758F005D" w:rsidRPr="785DD0A4">
        <w:rPr>
          <w:rFonts w:eastAsia="Raleway" w:cs="Raleway"/>
        </w:rPr>
        <w:t>3</w:t>
      </w:r>
      <w:r w:rsidR="4541B1C0" w:rsidRPr="785DD0A4">
        <w:rPr>
          <w:rFonts w:eastAsia="Raleway" w:cs="Raleway"/>
        </w:rPr>
        <w:t xml:space="preserve">). </w:t>
      </w:r>
    </w:p>
    <w:p w14:paraId="7019D0FE" w14:textId="750E4D32" w:rsidR="00AE4252" w:rsidRDefault="4541B1C0" w:rsidP="785DD0A4">
      <w:pPr>
        <w:spacing w:before="240" w:after="240"/>
        <w:rPr>
          <w:rFonts w:eastAsia="Raleway" w:cs="Raleway"/>
        </w:rPr>
      </w:pPr>
      <w:r w:rsidRPr="785DD0A4">
        <w:rPr>
          <w:rFonts w:eastAsia="Raleway" w:cs="Raleway"/>
        </w:rPr>
        <w:t xml:space="preserve">Within this evolving landscape, ports occupy a pivotal position. As gateways between global </w:t>
      </w:r>
      <w:r w:rsidR="1BBC0EAE" w:rsidRPr="785DD0A4">
        <w:rPr>
          <w:rFonts w:eastAsia="Raleway" w:cs="Raleway"/>
        </w:rPr>
        <w:t xml:space="preserve">fuel </w:t>
      </w:r>
      <w:r w:rsidRPr="785DD0A4">
        <w:rPr>
          <w:rFonts w:eastAsia="Raleway" w:cs="Raleway"/>
        </w:rPr>
        <w:t>supply chains and national energy systems, ports are becoming strategic platforms for the import, production, and distribution of renewable energy. Their ability to integrate multiple energy forms</w:t>
      </w:r>
      <w:r w:rsidR="75435F5A" w:rsidRPr="785DD0A4">
        <w:rPr>
          <w:rFonts w:eastAsia="Raleway" w:cs="Raleway"/>
        </w:rPr>
        <w:t xml:space="preserve"> </w:t>
      </w:r>
      <w:r w:rsidRPr="785DD0A4">
        <w:rPr>
          <w:rFonts w:eastAsia="Raleway" w:cs="Raleway"/>
        </w:rPr>
        <w:t>positions them as key enablers of the global transition toward climate neutrality. By aligning with decarbonization policies, investing in flexible infrastructure, and fostering collaboration among stakeholders, ports can actively shape this systemic shift and ensure that energy transition and sustainable trade evolve hand in hand.</w:t>
      </w:r>
      <w:r w:rsidR="681C6A8F" w:rsidRPr="785DD0A4">
        <w:rPr>
          <w:rFonts w:eastAsia="Raleway" w:cs="Raleway"/>
        </w:rPr>
        <w:t xml:space="preserve"> I</w:t>
      </w:r>
      <w:r w:rsidR="6E7273EE" w:rsidRPr="785DD0A4">
        <w:rPr>
          <w:rFonts w:eastAsia="Raleway" w:cs="Raleway"/>
        </w:rPr>
        <w:t xml:space="preserve">n this way, ports </w:t>
      </w:r>
      <w:r w:rsidR="46D238D6" w:rsidRPr="785DD0A4">
        <w:rPr>
          <w:rFonts w:eastAsia="Raleway" w:cs="Raleway"/>
        </w:rPr>
        <w:t xml:space="preserve">are asked to </w:t>
      </w:r>
      <w:r w:rsidR="6E7273EE" w:rsidRPr="785DD0A4">
        <w:rPr>
          <w:rFonts w:eastAsia="Raleway" w:cs="Raleway"/>
        </w:rPr>
        <w:t>transition from fossil fuel gateways to clean energy ecosystems</w:t>
      </w:r>
      <w:r w:rsidR="7473358C" w:rsidRPr="785DD0A4">
        <w:rPr>
          <w:rFonts w:eastAsia="Raleway" w:cs="Raleway"/>
        </w:rPr>
        <w:t xml:space="preserve"> and hubs</w:t>
      </w:r>
      <w:r w:rsidR="6E7273EE" w:rsidRPr="785DD0A4">
        <w:rPr>
          <w:rFonts w:eastAsia="Raleway" w:cs="Raleway"/>
        </w:rPr>
        <w:t>,</w:t>
      </w:r>
      <w:r w:rsidR="59AC3AEA" w:rsidRPr="785DD0A4">
        <w:rPr>
          <w:rFonts w:eastAsia="Raleway" w:cs="Raleway"/>
        </w:rPr>
        <w:t xml:space="preserve"> this transition will be core to the development of the GPMPs and the </w:t>
      </w:r>
      <w:r w:rsidR="6E7273EE" w:rsidRPr="785DD0A4">
        <w:rPr>
          <w:rFonts w:eastAsia="Raleway" w:cs="Raleway"/>
        </w:rPr>
        <w:t>broader European Green Deal objectives.</w:t>
      </w:r>
    </w:p>
    <w:p w14:paraId="43E5889E" w14:textId="5E835363" w:rsidR="003119DA" w:rsidRDefault="00AE4252" w:rsidP="00BB50C3">
      <w:pPr>
        <w:pStyle w:val="berschrift2"/>
      </w:pPr>
      <w:bookmarkStart w:id="9" w:name="_Toc215831185"/>
      <w:r>
        <w:t>Technological and Digital Revolution</w:t>
      </w:r>
      <w:bookmarkEnd w:id="9"/>
    </w:p>
    <w:p w14:paraId="2F5649BB" w14:textId="41E2E1E0" w:rsidR="00AE4252" w:rsidRDefault="2DB96EA6" w:rsidP="785DD0A4">
      <w:r w:rsidRPr="785DD0A4">
        <w:rPr>
          <w:rFonts w:eastAsia="Raleway" w:cs="Raleway"/>
        </w:rPr>
        <w:t xml:space="preserve">Digital transformation and technological innovations have become one of the most powerful megatrends shaping the evolution of global port systems. </w:t>
      </w:r>
      <w:r w:rsidR="00AE4252">
        <w:t>Artificial intelligence, automation, Internet of Things (IoT), robotics, and digital twins are transforming how ports function. These technologies enable operational efficiency, predictive maintenance, and new logistics models, while also raising cybersecurity and workforce challenges</w:t>
      </w:r>
      <w:r w:rsidR="122AFD3B">
        <w:t xml:space="preserve"> (Nico </w:t>
      </w:r>
      <w:proofErr w:type="spellStart"/>
      <w:r w:rsidR="122AFD3B">
        <w:t>Maritme</w:t>
      </w:r>
      <w:proofErr w:type="spellEnd"/>
      <w:r w:rsidR="122AFD3B">
        <w:t xml:space="preserve"> , 2025) </w:t>
      </w:r>
      <w:r w:rsidR="00AE4252">
        <w:t>.</w:t>
      </w:r>
      <w:r w:rsidR="00AE4252">
        <w:rPr>
          <w:rStyle w:val="Funotenzeichen"/>
        </w:rPr>
        <w:footnoteReference w:id="13"/>
      </w:r>
      <w:r w:rsidR="00AE4252">
        <w:t xml:space="preserve"> </w:t>
      </w:r>
      <w:r w:rsidR="56E5ADAA">
        <w:t xml:space="preserve">These technologies are gradually becoming </w:t>
      </w:r>
      <w:r w:rsidR="5ACD1FCE">
        <w:t xml:space="preserve">indispensable components of </w:t>
      </w:r>
      <w:r w:rsidR="25FE957F" w:rsidRPr="785DD0A4">
        <w:rPr>
          <w:rFonts w:eastAsia="Raleway" w:cs="Raleway"/>
        </w:rPr>
        <w:t>the core architecture of next-generation ports, enabling op</w:t>
      </w:r>
      <w:r w:rsidR="02D1BE54" w:rsidRPr="785DD0A4">
        <w:rPr>
          <w:rFonts w:eastAsia="Raleway" w:cs="Raleway"/>
        </w:rPr>
        <w:t xml:space="preserve">timisation of </w:t>
      </w:r>
      <w:r w:rsidR="05CB9477" w:rsidRPr="785DD0A4">
        <w:rPr>
          <w:rFonts w:eastAsia="Raleway" w:cs="Raleway"/>
        </w:rPr>
        <w:t>o</w:t>
      </w:r>
      <w:r w:rsidR="02D1BE54" w:rsidRPr="785DD0A4">
        <w:rPr>
          <w:rFonts w:eastAsia="Raleway" w:cs="Raleway"/>
        </w:rPr>
        <w:t>perations</w:t>
      </w:r>
      <w:r w:rsidR="25FE957F" w:rsidRPr="785DD0A4">
        <w:rPr>
          <w:rFonts w:eastAsia="Raleway" w:cs="Raleway"/>
        </w:rPr>
        <w:t xml:space="preserve">, </w:t>
      </w:r>
      <w:r w:rsidR="6AECE943" w:rsidRPr="785DD0A4">
        <w:rPr>
          <w:rFonts w:eastAsia="Raleway" w:cs="Raleway"/>
        </w:rPr>
        <w:t>monitoring of the environment</w:t>
      </w:r>
      <w:r w:rsidR="25FE957F" w:rsidRPr="785DD0A4">
        <w:rPr>
          <w:rFonts w:eastAsia="Raleway" w:cs="Raleway"/>
        </w:rPr>
        <w:t>, predictive maintenance, and data-driven decision-making (</w:t>
      </w:r>
      <w:proofErr w:type="spellStart"/>
      <w:r w:rsidR="25FE957F" w:rsidRPr="785DD0A4">
        <w:rPr>
          <w:rFonts w:eastAsia="Raleway" w:cs="Raleway"/>
        </w:rPr>
        <w:t>Acciaro</w:t>
      </w:r>
      <w:proofErr w:type="spellEnd"/>
      <w:r w:rsidR="25FE957F" w:rsidRPr="785DD0A4">
        <w:rPr>
          <w:rFonts w:eastAsia="Raleway" w:cs="Raleway"/>
        </w:rPr>
        <w:t xml:space="preserve"> et al., 2020</w:t>
      </w:r>
      <w:r w:rsidR="00AE4252" w:rsidRPr="785DD0A4">
        <w:rPr>
          <w:rStyle w:val="Funotenzeichen"/>
          <w:rFonts w:eastAsia="Raleway" w:cs="Raleway"/>
        </w:rPr>
        <w:footnoteReference w:id="14"/>
      </w:r>
      <w:r w:rsidR="25FE957F" w:rsidRPr="785DD0A4">
        <w:rPr>
          <w:rFonts w:eastAsia="Raleway" w:cs="Raleway"/>
        </w:rPr>
        <w:t xml:space="preserve">). </w:t>
      </w:r>
    </w:p>
    <w:p w14:paraId="684BA140" w14:textId="201AAE32" w:rsidR="000106F1" w:rsidRDefault="4CF0229A" w:rsidP="785DD0A4">
      <w:pPr>
        <w:rPr>
          <w:rFonts w:eastAsia="Raleway" w:cs="Raleway"/>
        </w:rPr>
      </w:pPr>
      <w:r w:rsidRPr="785DD0A4">
        <w:rPr>
          <w:rFonts w:eastAsia="Raleway" w:cs="Raleway"/>
        </w:rPr>
        <w:t>As presented above t</w:t>
      </w:r>
      <w:r w:rsidR="25FE957F" w:rsidRPr="785DD0A4">
        <w:rPr>
          <w:rFonts w:eastAsia="Raleway" w:cs="Raleway"/>
        </w:rPr>
        <w:t>he global port landscape is evolving rapidly in response to shifting trade patterns, decarbonization pressures, and supply chain volatility. Digital tools allow ports to move from static, reactive operations toward dynamic, adaptive systems that integrate real-time data across maritime, terminal, and hinterland operations. Automation and AI-powered analytics</w:t>
      </w:r>
      <w:r w:rsidR="64FA2FEF" w:rsidRPr="785DD0A4">
        <w:rPr>
          <w:rFonts w:eastAsia="Raleway" w:cs="Raleway"/>
        </w:rPr>
        <w:t xml:space="preserve"> and models</w:t>
      </w:r>
      <w:r w:rsidR="25FE957F" w:rsidRPr="785DD0A4">
        <w:rPr>
          <w:rFonts w:eastAsia="Raleway" w:cs="Raleway"/>
        </w:rPr>
        <w:t xml:space="preserve"> are enabling smarter berth allocation, cargo handling, and energy management, reducing delays, emissions, and costs (Heilig et al., 2017)</w:t>
      </w:r>
      <w:r w:rsidR="004E4054">
        <w:rPr>
          <w:rStyle w:val="Funotenzeichen"/>
          <w:rFonts w:eastAsia="Raleway" w:cs="Raleway"/>
        </w:rPr>
        <w:footnoteReference w:id="15"/>
      </w:r>
      <w:r w:rsidR="25FE957F" w:rsidRPr="785DD0A4">
        <w:rPr>
          <w:rFonts w:eastAsia="Raleway" w:cs="Raleway"/>
        </w:rPr>
        <w:t xml:space="preserve">. </w:t>
      </w:r>
    </w:p>
    <w:p w14:paraId="5759C5D1" w14:textId="4B34DA96" w:rsidR="00AE4252" w:rsidRDefault="25FE957F" w:rsidP="785DD0A4">
      <w:pPr>
        <w:rPr>
          <w:rFonts w:eastAsia="Raleway" w:cs="Raleway"/>
        </w:rPr>
      </w:pPr>
      <w:r w:rsidRPr="785DD0A4">
        <w:rPr>
          <w:rFonts w:eastAsia="Raleway" w:cs="Raleway"/>
        </w:rPr>
        <w:lastRenderedPageBreak/>
        <w:t xml:space="preserve">Similarly, IoT </w:t>
      </w:r>
      <w:r w:rsidR="004E4054">
        <w:rPr>
          <w:rFonts w:eastAsia="Raleway" w:cs="Raleway"/>
        </w:rPr>
        <w:t xml:space="preserve">interconnected </w:t>
      </w:r>
      <w:r w:rsidRPr="785DD0A4">
        <w:rPr>
          <w:rFonts w:eastAsia="Raleway" w:cs="Raleway"/>
        </w:rPr>
        <w:t>sensors and cloud-based analytics</w:t>
      </w:r>
      <w:r w:rsidR="004E4054">
        <w:rPr>
          <w:rFonts w:eastAsia="Raleway" w:cs="Raleway"/>
        </w:rPr>
        <w:t>, permit continuous</w:t>
      </w:r>
      <w:r w:rsidRPr="785DD0A4">
        <w:rPr>
          <w:rFonts w:eastAsia="Raleway" w:cs="Raleway"/>
        </w:rPr>
        <w:t xml:space="preserve"> visibility across </w:t>
      </w:r>
      <w:r w:rsidR="004E4054">
        <w:rPr>
          <w:rFonts w:eastAsia="Raleway" w:cs="Raleway"/>
        </w:rPr>
        <w:t>port operations</w:t>
      </w:r>
      <w:r w:rsidRPr="785DD0A4">
        <w:rPr>
          <w:rFonts w:eastAsia="Raleway" w:cs="Raleway"/>
        </w:rPr>
        <w:t xml:space="preserve">, supporting safer, cleaner, and more efficient logistics. Together, these technologies represent the foundation of the emerging </w:t>
      </w:r>
      <w:r w:rsidRPr="785DD0A4">
        <w:rPr>
          <w:rFonts w:eastAsia="Raleway" w:cs="Raleway"/>
          <w:b/>
          <w:bCs/>
        </w:rPr>
        <w:t>“</w:t>
      </w:r>
      <w:r w:rsidRPr="004E4054">
        <w:rPr>
          <w:rFonts w:eastAsia="Raleway" w:cs="Raleway"/>
        </w:rPr>
        <w:t>Smart Port” paradigm</w:t>
      </w:r>
      <w:r w:rsidRPr="785DD0A4">
        <w:rPr>
          <w:rFonts w:eastAsia="Raleway" w:cs="Raleway"/>
        </w:rPr>
        <w:t xml:space="preserve">, in which digital infrastructure </w:t>
      </w:r>
      <w:r w:rsidR="004E4054">
        <w:rPr>
          <w:rFonts w:eastAsia="Raleway" w:cs="Raleway"/>
        </w:rPr>
        <w:t>heavily supports</w:t>
      </w:r>
      <w:r w:rsidRPr="785DD0A4">
        <w:rPr>
          <w:rFonts w:eastAsia="Raleway" w:cs="Raleway"/>
        </w:rPr>
        <w:t xml:space="preserve"> physical and environmental performance (</w:t>
      </w:r>
      <w:proofErr w:type="spellStart"/>
      <w:r w:rsidR="004E4054">
        <w:rPr>
          <w:rFonts w:eastAsia="Raleway" w:cs="Raleway"/>
        </w:rPr>
        <w:t>Belmoukari</w:t>
      </w:r>
      <w:proofErr w:type="spellEnd"/>
      <w:r w:rsidR="004E4054">
        <w:rPr>
          <w:rFonts w:eastAsia="Raleway" w:cs="Raleway"/>
        </w:rPr>
        <w:t xml:space="preserve"> et al. </w:t>
      </w:r>
      <w:r w:rsidRPr="785DD0A4">
        <w:rPr>
          <w:rFonts w:eastAsia="Raleway" w:cs="Raleway"/>
        </w:rPr>
        <w:t>, 202</w:t>
      </w:r>
      <w:r w:rsidR="004E4054">
        <w:rPr>
          <w:rFonts w:eastAsia="Raleway" w:cs="Raleway"/>
        </w:rPr>
        <w:t>3</w:t>
      </w:r>
      <w:r w:rsidRPr="785DD0A4">
        <w:rPr>
          <w:rFonts w:eastAsia="Raleway" w:cs="Raleway"/>
        </w:rPr>
        <w:t>)</w:t>
      </w:r>
      <w:r w:rsidR="004E4054">
        <w:rPr>
          <w:rStyle w:val="Funotenzeichen"/>
          <w:rFonts w:eastAsia="Raleway" w:cs="Raleway"/>
        </w:rPr>
        <w:footnoteReference w:id="16"/>
      </w:r>
      <w:r w:rsidRPr="785DD0A4">
        <w:rPr>
          <w:rFonts w:eastAsia="Raleway" w:cs="Raleway"/>
        </w:rPr>
        <w:t>.</w:t>
      </w:r>
    </w:p>
    <w:p w14:paraId="5EF67A52" w14:textId="5A8BCDFC" w:rsidR="004E4054" w:rsidRPr="004E4054" w:rsidRDefault="004E4054" w:rsidP="004E4054">
      <w:pPr>
        <w:spacing w:before="240" w:after="240"/>
      </w:pPr>
      <w:r w:rsidRPr="785DD0A4">
        <w:rPr>
          <w:rFonts w:eastAsia="Raleway" w:cs="Raleway"/>
        </w:rPr>
        <w:t xml:space="preserve">However, this transformation is not without challenges. </w:t>
      </w:r>
      <w:r w:rsidRPr="004E4054">
        <w:rPr>
          <w:rFonts w:eastAsia="Raleway" w:cs="Raleway"/>
        </w:rPr>
        <w:t>The rise of interconnected, automated systems introduces new cybersecurity risks, ethical questions regarding data ownership and governance, and profound implications for port labor and skills development</w:t>
      </w:r>
      <w:r w:rsidRPr="785DD0A4">
        <w:rPr>
          <w:rFonts w:eastAsia="Raleway" w:cs="Raleway"/>
        </w:rPr>
        <w:t xml:space="preserve"> (ENISA, 20</w:t>
      </w:r>
      <w:r>
        <w:rPr>
          <w:rFonts w:eastAsia="Raleway" w:cs="Raleway"/>
        </w:rPr>
        <w:t>19</w:t>
      </w:r>
      <w:r>
        <w:rPr>
          <w:rStyle w:val="Funotenzeichen"/>
          <w:rFonts w:eastAsia="Raleway" w:cs="Raleway"/>
        </w:rPr>
        <w:footnoteReference w:id="17"/>
      </w:r>
      <w:r w:rsidRPr="785DD0A4">
        <w:rPr>
          <w:rFonts w:eastAsia="Raleway" w:cs="Raleway"/>
        </w:rPr>
        <w:t>). As traditional operations become increasingly dependent on digital technologies, ports must balance innovation with resilience</w:t>
      </w:r>
      <w:r w:rsidR="00901942">
        <w:rPr>
          <w:rFonts w:eastAsia="Raleway" w:cs="Raleway"/>
        </w:rPr>
        <w:t xml:space="preserve"> by </w:t>
      </w:r>
      <w:r w:rsidRPr="785DD0A4">
        <w:rPr>
          <w:rFonts w:eastAsia="Raleway" w:cs="Raleway"/>
        </w:rPr>
        <w:t xml:space="preserve">building robust data infrastructures, ensuring </w:t>
      </w:r>
      <w:r w:rsidR="00901942">
        <w:rPr>
          <w:rFonts w:eastAsia="Raleway" w:cs="Raleway"/>
        </w:rPr>
        <w:t xml:space="preserve">data sharing </w:t>
      </w:r>
      <w:r w:rsidRPr="785DD0A4">
        <w:rPr>
          <w:rFonts w:eastAsia="Raleway" w:cs="Raleway"/>
        </w:rPr>
        <w:t>regulatory compliance, and investing in</w:t>
      </w:r>
      <w:r w:rsidR="00901942">
        <w:rPr>
          <w:rFonts w:eastAsia="Raleway" w:cs="Raleway"/>
        </w:rPr>
        <w:t xml:space="preserve"> technology savy</w:t>
      </w:r>
      <w:r w:rsidRPr="785DD0A4">
        <w:rPr>
          <w:rFonts w:eastAsia="Raleway" w:cs="Raleway"/>
        </w:rPr>
        <w:t xml:space="preserve"> human capital to navigate this transition.</w:t>
      </w:r>
    </w:p>
    <w:p w14:paraId="4E282FD1" w14:textId="632B1ACE" w:rsidR="00AE4252" w:rsidRPr="00901942" w:rsidRDefault="4C3F3252" w:rsidP="00901942">
      <w:r w:rsidRPr="3ABCE9A0">
        <w:rPr>
          <w:rFonts w:eastAsia="Raleway" w:cs="Raleway"/>
        </w:rPr>
        <w:t>For ports seeking to remain competitive in an era defined by sustainability, resilience, and efficiency, digital transformation is both an opportunity and a necessity.</w:t>
      </w:r>
      <w:r w:rsidR="00901942">
        <w:t xml:space="preserve"> In PIONEERS  MLP</w:t>
      </w:r>
      <w:r w:rsidR="00901942" w:rsidRPr="3ABCE9A0">
        <w:rPr>
          <w:rFonts w:eastAsia="Raleway" w:cs="Raleway"/>
        </w:rPr>
        <w:t xml:space="preserve"> </w:t>
      </w:r>
      <w:r w:rsidR="25FE957F" w:rsidRPr="3ABCE9A0">
        <w:rPr>
          <w:rFonts w:eastAsia="Raleway" w:cs="Raleway"/>
        </w:rPr>
        <w:t>digitalization operates</w:t>
      </w:r>
      <w:r w:rsidR="00901942" w:rsidRPr="3ABCE9A0">
        <w:rPr>
          <w:rFonts w:eastAsia="Raleway" w:cs="Raleway"/>
        </w:rPr>
        <w:t xml:space="preserve"> at the landscape level a</w:t>
      </w:r>
      <w:r w:rsidR="25FE957F" w:rsidRPr="3ABCE9A0">
        <w:rPr>
          <w:rFonts w:eastAsia="Raleway" w:cs="Raleway"/>
        </w:rPr>
        <w:t>s a structural, global trend reshaping the institutional and technological context of the maritime sector.</w:t>
      </w:r>
      <w:r w:rsidR="00901942" w:rsidRPr="3ABCE9A0">
        <w:rPr>
          <w:rFonts w:eastAsia="Raleway" w:cs="Raleway"/>
        </w:rPr>
        <w:t xml:space="preserve"> For the GPMP </w:t>
      </w:r>
      <w:r w:rsidR="25FE957F" w:rsidRPr="3ABCE9A0">
        <w:rPr>
          <w:rFonts w:eastAsia="Raleway" w:cs="Raleway"/>
        </w:rPr>
        <w:t xml:space="preserve">it provides </w:t>
      </w:r>
      <w:r w:rsidR="00901942" w:rsidRPr="3ABCE9A0">
        <w:rPr>
          <w:rFonts w:eastAsia="Raleway" w:cs="Raleway"/>
        </w:rPr>
        <w:t xml:space="preserve">an accelerator </w:t>
      </w:r>
      <w:r w:rsidR="25FE957F" w:rsidRPr="3ABCE9A0">
        <w:rPr>
          <w:rFonts w:eastAsia="Raleway" w:cs="Raleway"/>
        </w:rPr>
        <w:t>for achieving the PIONEERS ports’ objectives of climate neutrality, circular economy integration, and optimized logistics.</w:t>
      </w:r>
    </w:p>
    <w:p w14:paraId="4238BB8D" w14:textId="3A236D0C" w:rsidR="003119DA" w:rsidRDefault="00094635" w:rsidP="00BB50C3">
      <w:pPr>
        <w:pStyle w:val="berschrift2"/>
      </w:pPr>
      <w:bookmarkStart w:id="10" w:name="_Toc215831186"/>
      <w:r>
        <w:t>Shifting Global Trade &amp; Geopolit</w:t>
      </w:r>
      <w:r w:rsidR="2603E132">
        <w:t>i</w:t>
      </w:r>
      <w:r>
        <w:t>cal Order</w:t>
      </w:r>
      <w:bookmarkEnd w:id="10"/>
    </w:p>
    <w:p w14:paraId="5BA36FFD" w14:textId="0AA5006E" w:rsidR="00901942" w:rsidRPr="00901942" w:rsidRDefault="00901942" w:rsidP="008C3E05">
      <w:r w:rsidRPr="00901942">
        <w:t>The global trade landscape is entering a period of</w:t>
      </w:r>
      <w:r w:rsidR="008C3E05">
        <w:t xml:space="preserve"> rapid and structural </w:t>
      </w:r>
      <w:r w:rsidRPr="00901942">
        <w:t xml:space="preserve">transformation, shaped by geopolitical competition, evolving economic alliances, and structural shifts in global production networks. The </w:t>
      </w:r>
      <w:r w:rsidR="008C3E05">
        <w:t xml:space="preserve">globalisation era </w:t>
      </w:r>
      <w:r w:rsidRPr="00901942">
        <w:t>marked by liberalized trade, lean supply chains, and efficiency</w:t>
      </w:r>
      <w:r w:rsidR="008C3E05">
        <w:t xml:space="preserve"> i</w:t>
      </w:r>
      <w:r w:rsidRPr="00901942">
        <w:t>s giving way to a new order characteri</w:t>
      </w:r>
      <w:r w:rsidR="008C3E05">
        <w:t>s</w:t>
      </w:r>
      <w:r w:rsidRPr="00901942">
        <w:t>ed by</w:t>
      </w:r>
      <w:r w:rsidR="008C3E05">
        <w:t xml:space="preserve"> trade rivalry</w:t>
      </w:r>
      <w:r w:rsidRPr="00901942">
        <w:t xml:space="preserve">, resilience-building, and </w:t>
      </w:r>
      <w:r w:rsidR="008C3E05">
        <w:t xml:space="preserve">a tendency towards </w:t>
      </w:r>
      <w:r w:rsidRPr="00901942">
        <w:t>regionali</w:t>
      </w:r>
      <w:r w:rsidR="008C3E05">
        <w:t>s</w:t>
      </w:r>
      <w:r w:rsidRPr="00901942">
        <w:t>ation (UNCTAD, 2023</w:t>
      </w:r>
      <w:r w:rsidR="00300CC8">
        <w:rPr>
          <w:rStyle w:val="Funotenzeichen"/>
        </w:rPr>
        <w:footnoteReference w:id="18"/>
      </w:r>
      <w:r w:rsidRPr="00901942">
        <w:t>; OECD, 2023</w:t>
      </w:r>
      <w:r w:rsidR="00300CC8">
        <w:rPr>
          <w:rStyle w:val="Funotenzeichen"/>
        </w:rPr>
        <w:footnoteReference w:id="19"/>
      </w:r>
      <w:r w:rsidRPr="00901942">
        <w:t xml:space="preserve">). Key drivers such as the U.S.–China trade tensions, the Russia–Ukraine conflict, </w:t>
      </w:r>
      <w:r w:rsidR="00300CC8">
        <w:t xml:space="preserve">the Red Sea Crisis </w:t>
      </w:r>
      <w:r w:rsidRPr="00901942">
        <w:t xml:space="preserve">and post-pandemic supply chain disruptions have exposed the vulnerabilities of global </w:t>
      </w:r>
      <w:r w:rsidR="00300CC8">
        <w:t xml:space="preserve">supply chains, </w:t>
      </w:r>
      <w:r w:rsidRPr="00901942">
        <w:t xml:space="preserve"> triggering a re-evaluation of trade</w:t>
      </w:r>
      <w:r w:rsidR="00300CC8">
        <w:t xml:space="preserve"> flows</w:t>
      </w:r>
      <w:r w:rsidRPr="00901942">
        <w:t xml:space="preserve">. </w:t>
      </w:r>
      <w:r w:rsidR="00300CC8">
        <w:t>Currently</w:t>
      </w:r>
      <w:r w:rsidRPr="00901942">
        <w:t xml:space="preserve"> governments and </w:t>
      </w:r>
      <w:r w:rsidR="00300CC8">
        <w:t xml:space="preserve">big multinational cooperations seek to gain control in important economy sector, especially regarding energy and technological components,  </w:t>
      </w:r>
      <w:r w:rsidRPr="00901942">
        <w:t xml:space="preserve">trade is becoming a tool of geoeconomic strategy </w:t>
      </w:r>
      <w:r w:rsidR="00300CC8">
        <w:t>not only of market competition</w:t>
      </w:r>
      <w:r w:rsidRPr="00901942">
        <w:t>.</w:t>
      </w:r>
    </w:p>
    <w:p w14:paraId="720B3E58" w14:textId="50EE4EAB" w:rsidR="00901942" w:rsidRPr="00901942" w:rsidRDefault="00901942" w:rsidP="008C3E05">
      <w:r w:rsidRPr="00901942">
        <w:t xml:space="preserve">This evolving order is fundamentally reshaping global trade patterns and logistics </w:t>
      </w:r>
      <w:r w:rsidR="00300CC8">
        <w:t>chains</w:t>
      </w:r>
      <w:r w:rsidRPr="00901942">
        <w:t>. The combination of geopolitical risk</w:t>
      </w:r>
      <w:r w:rsidR="00300CC8">
        <w:t xml:space="preserve">s and climate related disruptions </w:t>
      </w:r>
      <w:r w:rsidRPr="00901942">
        <w:t>is encouraging a shift toward shorter, more regionalized supply chain</w:t>
      </w:r>
      <w:r w:rsidR="00300CC8">
        <w:t xml:space="preserve">s, </w:t>
      </w:r>
      <w:r w:rsidRPr="00901942">
        <w:t>often referred to as reshoring, nearshoring, or friend-shoring (World Bank, 202</w:t>
      </w:r>
      <w:r w:rsidR="00300CC8">
        <w:t>5</w:t>
      </w:r>
      <w:r w:rsidR="00300CC8">
        <w:rPr>
          <w:rStyle w:val="Funotenzeichen"/>
        </w:rPr>
        <w:footnoteReference w:id="20"/>
      </w:r>
      <w:r w:rsidRPr="00901942">
        <w:t xml:space="preserve">). Production and assembly activities are increasingly relocating closer to </w:t>
      </w:r>
      <w:r w:rsidR="00300CC8">
        <w:t>the end consumer</w:t>
      </w:r>
      <w:r w:rsidRPr="00901942">
        <w:t xml:space="preserve">, particularly Europe, North America, and parts of Asia, as multinational firms </w:t>
      </w:r>
      <w:r w:rsidRPr="00901942">
        <w:lastRenderedPageBreak/>
        <w:t>prioritize supply security and carbon over</w:t>
      </w:r>
      <w:r w:rsidR="00300CC8">
        <w:t xml:space="preserve"> the</w:t>
      </w:r>
      <w:r w:rsidRPr="00901942">
        <w:t xml:space="preserve"> lowest-cost sourcing. The resulting regionalization of trade is redefining maritime flows: while long-haul intercontinental trade may decline modestly, intra-regional and intermodal connectivity is gaining importance. New trade corridors, such as the Middle Corridor linking Europe and Central Asia via the Black Sea and the Caucasus, are rising as alternatives to traditional Eurasian routes,</w:t>
      </w:r>
      <w:r w:rsidR="00300CC8">
        <w:t xml:space="preserve"> (especially after the </w:t>
      </w:r>
      <w:proofErr w:type="spellStart"/>
      <w:r w:rsidR="00300CC8">
        <w:t>Ukranian</w:t>
      </w:r>
      <w:proofErr w:type="spellEnd"/>
      <w:r w:rsidR="00300CC8">
        <w:t xml:space="preserve"> war)</w:t>
      </w:r>
      <w:r w:rsidRPr="00901942">
        <w:t xml:space="preserve"> highlighting the increasing </w:t>
      </w:r>
      <w:r w:rsidR="00300CC8">
        <w:t>transformation</w:t>
      </w:r>
      <w:r w:rsidRPr="00901942">
        <w:t xml:space="preserve"> of global logistics networks</w:t>
      </w:r>
      <w:r w:rsidR="00211280">
        <w:t xml:space="preserve">. </w:t>
      </w:r>
    </w:p>
    <w:p w14:paraId="0431FC5D" w14:textId="1E4901F9" w:rsidR="00901942" w:rsidRPr="00901942" w:rsidRDefault="00901942" w:rsidP="008C3E05">
      <w:r w:rsidRPr="00901942">
        <w:t xml:space="preserve">For ports, these global dynamics present both strategic challenges and </w:t>
      </w:r>
      <w:r w:rsidR="00211280">
        <w:t>development</w:t>
      </w:r>
      <w:r w:rsidRPr="00901942">
        <w:t xml:space="preserve"> opportunities.</w:t>
      </w:r>
      <w:r w:rsidR="00211280">
        <w:t xml:space="preserve"> While</w:t>
      </w:r>
      <w:r w:rsidRPr="00901942">
        <w:t xml:space="preserve"> shipping </w:t>
      </w:r>
      <w:r w:rsidR="00211280">
        <w:t>companies and alliances</w:t>
      </w:r>
      <w:r w:rsidRPr="00901942">
        <w:t xml:space="preserve">, logistics providers, and governments adapt to changing trade geographies, ports must respond to </w:t>
      </w:r>
      <w:r w:rsidR="00211280">
        <w:t xml:space="preserve">continuously </w:t>
      </w:r>
      <w:proofErr w:type="spellStart"/>
      <w:r w:rsidR="00211280">
        <w:t>chanhing</w:t>
      </w:r>
      <w:proofErr w:type="spellEnd"/>
      <w:r w:rsidRPr="00901942">
        <w:t xml:space="preserve"> cargo patterns, vessel deployments, and investment flows. The consolidation of major shipping alliances continues to alter port hierarchies, concentrating transshipment in strategic hubs while encouraging regional ports to specialize in green logistics, short-sea shipping, and value-added services. </w:t>
      </w:r>
      <w:r w:rsidR="00211280">
        <w:t>In addition, t</w:t>
      </w:r>
      <w:r w:rsidRPr="00901942">
        <w:t>he shifting global balance of economic power further accentuates these trends. Asia, led by China, India, and ASEAN economies, remains the dominant engine of trade growth, accounting for over 40% of global maritime volumes, while Africa and Latin America are emerging as new frontiers of energy and infrastructure investment (UNCTAD, 2023</w:t>
      </w:r>
      <w:r w:rsidR="00211280">
        <w:rPr>
          <w:rStyle w:val="Funotenzeichen"/>
        </w:rPr>
        <w:footnoteReference w:id="21"/>
      </w:r>
      <w:r w:rsidRPr="00901942">
        <w:t xml:space="preserve">). For European ports, this means adapting to new global demand </w:t>
      </w:r>
      <w:proofErr w:type="spellStart"/>
      <w:r w:rsidRPr="00901942">
        <w:t>centers</w:t>
      </w:r>
      <w:proofErr w:type="spellEnd"/>
      <w:r w:rsidRPr="00901942">
        <w:t xml:space="preserve"> while strengthening strategic autonomy through diversified trade partnerships and resilient infrastructure. </w:t>
      </w:r>
    </w:p>
    <w:p w14:paraId="22F3E9E8" w14:textId="5FF6B9C5" w:rsidR="008C3E05" w:rsidRDefault="00211280" w:rsidP="008C3E05">
      <w:r>
        <w:t>The</w:t>
      </w:r>
      <w:r w:rsidR="00901942" w:rsidRPr="00901942">
        <w:t xml:space="preserve"> reconfiguration of global trade and geopolitics is more than a logisti</w:t>
      </w:r>
      <w:r>
        <w:t xml:space="preserve">cs </w:t>
      </w:r>
      <w:r w:rsidR="00901942" w:rsidRPr="00901942">
        <w:t>challenge</w:t>
      </w:r>
      <w:r>
        <w:t xml:space="preserve">, it </w:t>
      </w:r>
      <w:proofErr w:type="gramStart"/>
      <w:r>
        <w:t>accelerate</w:t>
      </w:r>
      <w:proofErr w:type="gramEnd"/>
      <w:r>
        <w:t xml:space="preserve"> a </w:t>
      </w:r>
      <w:r w:rsidR="00901942" w:rsidRPr="00901942">
        <w:t xml:space="preserve">systemic transition in how ports operate within global value chains. </w:t>
      </w:r>
      <w:r>
        <w:t>In PIONEERS GPMPS a</w:t>
      </w:r>
      <w:r w:rsidR="00901942" w:rsidRPr="00901942">
        <w:t>nticipat</w:t>
      </w:r>
      <w:r>
        <w:t>ing</w:t>
      </w:r>
      <w:r w:rsidR="00901942" w:rsidRPr="00901942">
        <w:t xml:space="preserve"> and adapt</w:t>
      </w:r>
      <w:r>
        <w:t>ing</w:t>
      </w:r>
      <w:r w:rsidR="00901942" w:rsidRPr="00901942">
        <w:t xml:space="preserve"> to these</w:t>
      </w:r>
      <w:r>
        <w:t xml:space="preserve"> geopolitical and trade </w:t>
      </w:r>
      <w:r w:rsidR="00901942" w:rsidRPr="00901942">
        <w:t>change</w:t>
      </w:r>
      <w:r>
        <w:t xml:space="preserve">s, </w:t>
      </w:r>
      <w:r w:rsidR="00901942" w:rsidRPr="00901942">
        <w:t>by investing in digital resilience,</w:t>
      </w:r>
      <w:r>
        <w:t xml:space="preserve"> flexibility and cooperation, will</w:t>
      </w:r>
      <w:r w:rsidR="00901942" w:rsidRPr="00901942">
        <w:t xml:space="preserve"> contribute to a more balanced, sustainable, and strategically secure global trade architecture. </w:t>
      </w:r>
      <w:r>
        <w:t xml:space="preserve">In such a way the GPMPs safeguard the </w:t>
      </w:r>
      <w:r w:rsidR="00901942" w:rsidRPr="00901942">
        <w:t xml:space="preserve"> capacity of ports </w:t>
      </w:r>
      <w:r>
        <w:t>to</w:t>
      </w:r>
      <w:r w:rsidR="00901942" w:rsidRPr="00901942">
        <w:t xml:space="preserve"> respond to these shifts </w:t>
      </w:r>
      <w:r>
        <w:t xml:space="preserve">and keeping but also increasing their </w:t>
      </w:r>
      <w:r w:rsidR="00901942" w:rsidRPr="00901942">
        <w:t>role in a rapidly evolving geopolitical and economic order.</w:t>
      </w:r>
    </w:p>
    <w:p w14:paraId="72ED0FE2" w14:textId="5566DD6E" w:rsidR="003119DA" w:rsidRDefault="00094635" w:rsidP="00BB50C3">
      <w:pPr>
        <w:pStyle w:val="berschrift2"/>
      </w:pPr>
      <w:bookmarkStart w:id="11" w:name="_Toc215831187"/>
      <w:r>
        <w:t>Demographic &amp; Socio-economic Transformation</w:t>
      </w:r>
      <w:bookmarkEnd w:id="11"/>
    </w:p>
    <w:p w14:paraId="03B98DDB" w14:textId="77777777" w:rsidR="00802F41" w:rsidRDefault="00094635" w:rsidP="3ABCE9A0">
      <w:pPr>
        <w:rPr>
          <w:rFonts w:asciiTheme="minorHAnsi" w:hAnsiTheme="minorHAnsi"/>
          <w:lang w:val="en-US"/>
        </w:rPr>
      </w:pPr>
      <w:r>
        <w:t xml:space="preserve">Population growth, urbanization, aging, and rising middle-class demand in emerging markets all influence trade volumes, types of cargo, and port labor markets. Socio-economic transitions reshape consumption patterns and global demand. </w:t>
      </w:r>
      <w:r>
        <w:rPr>
          <w:rStyle w:val="Funotenzeichen"/>
        </w:rPr>
        <w:footnoteReference w:id="22"/>
      </w:r>
      <w:r w:rsidR="082BFF9F" w:rsidRPr="3ABCE9A0">
        <w:rPr>
          <w:rFonts w:asciiTheme="minorHAnsi" w:hAnsiTheme="minorHAnsi"/>
          <w:lang w:val="en-US"/>
        </w:rPr>
        <w:t xml:space="preserve">  </w:t>
      </w:r>
    </w:p>
    <w:p w14:paraId="7C6CE0B8" w14:textId="67D1E4D3" w:rsidR="00802F41" w:rsidRDefault="00802F41" w:rsidP="00802F41">
      <w:pPr>
        <w:rPr>
          <w:lang w:val="en-US"/>
        </w:rPr>
      </w:pPr>
      <w:r w:rsidRPr="00802F41">
        <w:t>Ports today operate within a rapidly evolving demographic and socio-economic context shaped by global population growth, aging societies, and urbanisation. According to the United Nations (UN DESA, 2022</w:t>
      </w:r>
      <w:r w:rsidR="00B241AD">
        <w:rPr>
          <w:rStyle w:val="Funotenzeichen"/>
        </w:rPr>
        <w:footnoteReference w:id="23"/>
      </w:r>
      <w:r w:rsidRPr="00802F41">
        <w:t>), the world’s population is projected to reach nearly 9.7 billion by 2050, with approximately 70% living in urban areas</w:t>
      </w:r>
      <w:r w:rsidR="00B241AD">
        <w:t xml:space="preserve"> and around 2.5 billion people being added to urban areas by 2050</w:t>
      </w:r>
      <w:r w:rsidRPr="00802F41">
        <w:t xml:space="preserve">. This concentration of population in metropolitan areas reinforces the interdependence between ports and cities, positioning them as critical nodes of trade, mobility, and innovation. However, it also intensifies spatial, social, and environmental pressures. Expanding urban boundaries increase competition for land and resources, while residents demand cleaner air, </w:t>
      </w:r>
      <w:r w:rsidRPr="00802F41">
        <w:lastRenderedPageBreak/>
        <w:t xml:space="preserve">reduced congestion, and greener infrastructure. As a result, ports must evolve from isolated industrial zones into </w:t>
      </w:r>
      <w:r w:rsidRPr="00B241AD">
        <w:t>sustainable urban interfaces</w:t>
      </w:r>
      <w:r w:rsidRPr="00802F41">
        <w:t>, integrating energy, logistics, and spatial planning within broader regional development frameworks</w:t>
      </w:r>
      <w:r w:rsidR="00B241AD">
        <w:t xml:space="preserve"> reinventing themselves into sources of employment, innovation and </w:t>
      </w:r>
      <w:proofErr w:type="spellStart"/>
      <w:r w:rsidR="00B241AD">
        <w:t>entairtainement</w:t>
      </w:r>
      <w:proofErr w:type="spellEnd"/>
      <w:r w:rsidR="00B241AD">
        <w:t xml:space="preserve"> areas of the </w:t>
      </w:r>
      <w:proofErr w:type="spellStart"/>
      <w:r w:rsidR="00B241AD">
        <w:t>neignboroung</w:t>
      </w:r>
      <w:proofErr w:type="spellEnd"/>
      <w:r w:rsidR="00B241AD">
        <w:t xml:space="preserve"> urban </w:t>
      </w:r>
      <w:proofErr w:type="spellStart"/>
      <w:r w:rsidR="00B241AD">
        <w:t>centers</w:t>
      </w:r>
      <w:proofErr w:type="spellEnd"/>
      <w:r w:rsidR="00B241AD">
        <w:t xml:space="preserve">. </w:t>
      </w:r>
    </w:p>
    <w:p w14:paraId="677C640A" w14:textId="643BD89D" w:rsidR="00802F41" w:rsidRPr="00B241AD" w:rsidRDefault="00B241AD" w:rsidP="00B241AD">
      <w:pPr>
        <w:rPr>
          <w:lang w:val="en-US"/>
        </w:rPr>
      </w:pPr>
      <w:r>
        <w:rPr>
          <w:lang w:val="en-US"/>
        </w:rPr>
        <w:t>In parallel, workforce</w:t>
      </w:r>
      <w:r w:rsidR="00802F41" w:rsidRPr="00B241AD">
        <w:rPr>
          <w:lang w:val="en-US"/>
        </w:rPr>
        <w:t xml:space="preserve"> transformation presents </w:t>
      </w:r>
      <w:r>
        <w:rPr>
          <w:lang w:val="en-US"/>
        </w:rPr>
        <w:t>an important</w:t>
      </w:r>
      <w:r w:rsidR="00802F41" w:rsidRPr="00B241AD">
        <w:rPr>
          <w:lang w:val="en-US"/>
        </w:rPr>
        <w:t xml:space="preserve"> socio-economic challenge. The maritime and logistics sectors face chronic labor shortages, particularly in technical, digital, and </w:t>
      </w:r>
      <w:r>
        <w:rPr>
          <w:lang w:val="en-US"/>
        </w:rPr>
        <w:t xml:space="preserve">currently </w:t>
      </w:r>
      <w:r w:rsidR="00802F41" w:rsidRPr="00B241AD">
        <w:rPr>
          <w:lang w:val="en-US"/>
        </w:rPr>
        <w:t xml:space="preserve">green skill areas </w:t>
      </w:r>
      <w:proofErr w:type="gramStart"/>
      <w:r w:rsidR="00802F41" w:rsidRPr="00B241AD">
        <w:rPr>
          <w:lang w:val="en-US"/>
        </w:rPr>
        <w:t>( WMU</w:t>
      </w:r>
      <w:proofErr w:type="gramEnd"/>
      <w:r w:rsidR="00802F41" w:rsidRPr="00B241AD">
        <w:rPr>
          <w:lang w:val="en-US"/>
        </w:rPr>
        <w:t>, 202</w:t>
      </w:r>
      <w:r>
        <w:rPr>
          <w:lang w:val="en-US"/>
        </w:rPr>
        <w:t>3</w:t>
      </w:r>
      <w:r>
        <w:rPr>
          <w:rStyle w:val="Funotenzeichen"/>
          <w:lang w:val="en-US"/>
        </w:rPr>
        <w:footnoteReference w:id="24"/>
      </w:r>
      <w:r w:rsidR="00802F41" w:rsidRPr="00B241AD">
        <w:rPr>
          <w:lang w:val="en-US"/>
        </w:rPr>
        <w:t xml:space="preserve">). As automation, </w:t>
      </w:r>
      <w:proofErr w:type="spellStart"/>
      <w:r w:rsidR="00802F41" w:rsidRPr="00B241AD">
        <w:rPr>
          <w:lang w:val="en-US"/>
        </w:rPr>
        <w:t>digitalisation</w:t>
      </w:r>
      <w:proofErr w:type="spellEnd"/>
      <w:r w:rsidR="00802F41" w:rsidRPr="00B241AD">
        <w:rPr>
          <w:lang w:val="en-US"/>
        </w:rPr>
        <w:t>, and artificial intelligence reshape port operations, traditional roles are being replaced by new competencies in data analytics, system integration, and environmental management. Coupled with an aging workforce and shifting worker expectations, this creates a pressing need for reskilling and educational investment. A just and inclusive transition</w:t>
      </w:r>
      <w:r w:rsidR="006D680E">
        <w:rPr>
          <w:lang w:val="en-US"/>
        </w:rPr>
        <w:t xml:space="preserve">, </w:t>
      </w:r>
      <w:r w:rsidR="00802F41" w:rsidRPr="00B241AD">
        <w:rPr>
          <w:lang w:val="en-US"/>
        </w:rPr>
        <w:t>supported by training programs</w:t>
      </w:r>
      <w:r w:rsidR="006D680E">
        <w:rPr>
          <w:lang w:val="en-US"/>
        </w:rPr>
        <w:t xml:space="preserve"> and i</w:t>
      </w:r>
      <w:r w:rsidR="00802F41" w:rsidRPr="00B241AD">
        <w:rPr>
          <w:lang w:val="en-US"/>
        </w:rPr>
        <w:t xml:space="preserve">nnovation hubs, will be critical to maintain social stability and ensure </w:t>
      </w:r>
      <w:r w:rsidR="006D680E">
        <w:rPr>
          <w:lang w:val="en-US"/>
        </w:rPr>
        <w:t>port operations</w:t>
      </w:r>
      <w:r w:rsidR="00802F41" w:rsidRPr="00B241AD">
        <w:rPr>
          <w:lang w:val="en-US"/>
        </w:rPr>
        <w:t xml:space="preserve"> benefit local communities.</w:t>
      </w:r>
    </w:p>
    <w:p w14:paraId="2A16BD6F" w14:textId="7A3D00F7" w:rsidR="00802F41" w:rsidRPr="006D680E" w:rsidRDefault="00802F41" w:rsidP="006D680E">
      <w:pPr>
        <w:rPr>
          <w:lang w:val="en-US"/>
        </w:rPr>
      </w:pPr>
      <w:r w:rsidRPr="006D680E">
        <w:rPr>
          <w:lang w:val="en-US"/>
        </w:rPr>
        <w:t xml:space="preserve">Furthermore, demographic and socio-economic transformation is closely linked to changing consumption priorities and evolving social values. A new generation of consumers is increasingly </w:t>
      </w:r>
      <w:proofErr w:type="spellStart"/>
      <w:r w:rsidRPr="006D680E">
        <w:rPr>
          <w:lang w:val="en-US"/>
        </w:rPr>
        <w:t>prioritising</w:t>
      </w:r>
      <w:proofErr w:type="spellEnd"/>
      <w:r w:rsidRPr="006D680E">
        <w:rPr>
          <w:lang w:val="en-US"/>
        </w:rPr>
        <w:t xml:space="preserve"> sustainability, circularity, and local production over mass global consumption. This shift</w:t>
      </w:r>
      <w:r w:rsidR="006D680E">
        <w:rPr>
          <w:lang w:val="en-US"/>
        </w:rPr>
        <w:t xml:space="preserve">, </w:t>
      </w:r>
      <w:r w:rsidRPr="006D680E">
        <w:rPr>
          <w:lang w:val="en-US"/>
        </w:rPr>
        <w:t>driven by climate awareness, digital connectivity, and post-pandemic resilience thinking</w:t>
      </w:r>
      <w:r w:rsidR="006D680E">
        <w:rPr>
          <w:lang w:val="en-US"/>
        </w:rPr>
        <w:t xml:space="preserve">, </w:t>
      </w:r>
      <w:r w:rsidRPr="006D680E">
        <w:rPr>
          <w:lang w:val="en-US"/>
        </w:rPr>
        <w:t xml:space="preserve">has encouraged shorter, more </w:t>
      </w:r>
      <w:proofErr w:type="spellStart"/>
      <w:r w:rsidRPr="006D680E">
        <w:rPr>
          <w:lang w:val="en-US"/>
        </w:rPr>
        <w:t>regionalised</w:t>
      </w:r>
      <w:proofErr w:type="spellEnd"/>
      <w:r w:rsidRPr="006D680E">
        <w:rPr>
          <w:lang w:val="en-US"/>
        </w:rPr>
        <w:t xml:space="preserve"> supply chains and a resurgence of local markets. Concepts such as “slow logistics,” ethical sourcing, and regional food systems are gaining traction, influencing trade volumes and port functions. Ports must adapt to these shifts by facilitating multimodal hinterland connections, supporting regional distribution networks, and enabling low-carbon logistics corridors. As consumption patterns move toward </w:t>
      </w:r>
      <w:proofErr w:type="spellStart"/>
      <w:r w:rsidRPr="006D680E">
        <w:rPr>
          <w:lang w:val="en-US"/>
        </w:rPr>
        <w:t>localisation</w:t>
      </w:r>
      <w:proofErr w:type="spellEnd"/>
      <w:r w:rsidRPr="006D680E">
        <w:rPr>
          <w:lang w:val="en-US"/>
        </w:rPr>
        <w:t xml:space="preserve"> and </w:t>
      </w:r>
      <w:proofErr w:type="spellStart"/>
      <w:r w:rsidRPr="006D680E">
        <w:rPr>
          <w:lang w:val="en-US"/>
        </w:rPr>
        <w:t>decarbonisation</w:t>
      </w:r>
      <w:proofErr w:type="spellEnd"/>
      <w:r w:rsidRPr="006D680E">
        <w:rPr>
          <w:lang w:val="en-US"/>
        </w:rPr>
        <w:t>, ports transition from being purely global gateways to regional sustainability platforms, balancing international trade with local resilience (Carpenter et al., 2023</w:t>
      </w:r>
      <w:r w:rsidR="009F0697">
        <w:rPr>
          <w:rStyle w:val="Funotenzeichen"/>
          <w:lang w:val="en-US"/>
        </w:rPr>
        <w:footnoteReference w:id="25"/>
      </w:r>
      <w:r w:rsidRPr="006D680E">
        <w:rPr>
          <w:lang w:val="en-US"/>
        </w:rPr>
        <w:t>).</w:t>
      </w:r>
    </w:p>
    <w:p w14:paraId="5635B270" w14:textId="7EA83938" w:rsidR="00802F41" w:rsidRPr="009F0697" w:rsidRDefault="009F0697" w:rsidP="00802F41">
      <w:pPr>
        <w:rPr>
          <w:lang w:val="en-US"/>
        </w:rPr>
      </w:pPr>
      <w:r>
        <w:rPr>
          <w:lang w:val="en-US"/>
        </w:rPr>
        <w:t>Demographic</w:t>
      </w:r>
      <w:r w:rsidR="00802F41" w:rsidRPr="00802F41">
        <w:rPr>
          <w:lang w:val="en-US"/>
        </w:rPr>
        <w:t xml:space="preserve"> and socio-economic transformation combined with accelerating </w:t>
      </w:r>
      <w:proofErr w:type="spellStart"/>
      <w:r w:rsidR="00802F41" w:rsidRPr="00802F41">
        <w:rPr>
          <w:lang w:val="en-US"/>
        </w:rPr>
        <w:t>urbanisation</w:t>
      </w:r>
      <w:proofErr w:type="spellEnd"/>
      <w:r w:rsidR="00802F41" w:rsidRPr="00802F41">
        <w:rPr>
          <w:lang w:val="en-US"/>
        </w:rPr>
        <w:t xml:space="preserve"> are redefining the strategic role of ports. These processes demand integrated approaches that merge spatial planning, social innovation, and technological advancement. </w:t>
      </w:r>
      <w:r>
        <w:rPr>
          <w:lang w:val="en-US"/>
        </w:rPr>
        <w:t>Therefore, alignment of GPMP strategies with</w:t>
      </w:r>
      <w:r w:rsidR="00802F41" w:rsidRPr="00802F41">
        <w:rPr>
          <w:lang w:val="en-US"/>
        </w:rPr>
        <w:t xml:space="preserve"> urban sustainability</w:t>
      </w:r>
      <w:r>
        <w:rPr>
          <w:lang w:val="en-US"/>
        </w:rPr>
        <w:t xml:space="preserve"> through innovation and</w:t>
      </w:r>
      <w:r w:rsidR="00802F41" w:rsidRPr="00802F41">
        <w:rPr>
          <w:lang w:val="en-US"/>
        </w:rPr>
        <w:t xml:space="preserve"> community engagement</w:t>
      </w:r>
      <w:r>
        <w:rPr>
          <w:lang w:val="en-US"/>
        </w:rPr>
        <w:t xml:space="preserve"> and co-operation </w:t>
      </w:r>
      <w:r w:rsidR="00802F41" w:rsidRPr="00802F41">
        <w:rPr>
          <w:lang w:val="en-US"/>
        </w:rPr>
        <w:t>will enhance</w:t>
      </w:r>
      <w:r>
        <w:rPr>
          <w:lang w:val="en-US"/>
        </w:rPr>
        <w:t xml:space="preserve"> ports</w:t>
      </w:r>
      <w:r w:rsidR="00802F41" w:rsidRPr="00802F41">
        <w:rPr>
          <w:lang w:val="en-US"/>
        </w:rPr>
        <w:t xml:space="preserve"> their societal </w:t>
      </w:r>
      <w:r>
        <w:rPr>
          <w:lang w:val="en-US"/>
        </w:rPr>
        <w:t>acceptance</w:t>
      </w:r>
      <w:r w:rsidR="00802F41" w:rsidRPr="00802F41">
        <w:rPr>
          <w:lang w:val="en-US"/>
        </w:rPr>
        <w:t xml:space="preserve"> and economic adaptability. </w:t>
      </w:r>
    </w:p>
    <w:p w14:paraId="433A4B74" w14:textId="0083AAA2" w:rsidR="003119DA" w:rsidRDefault="00094635" w:rsidP="00BB50C3">
      <w:pPr>
        <w:pStyle w:val="berschrift2"/>
      </w:pPr>
      <w:bookmarkStart w:id="12" w:name="_Toc215831188"/>
      <w:r>
        <w:t>Resilience &amp; Systemic Awareness</w:t>
      </w:r>
      <w:bookmarkEnd w:id="12"/>
    </w:p>
    <w:p w14:paraId="6E36E473" w14:textId="255CC38A" w:rsidR="095584E7" w:rsidRDefault="00094635" w:rsidP="000106F1">
      <w:r>
        <w:t xml:space="preserve">Pandemics, supply chain disruptions, financial shocks, and natural disasters have highlighted the need for resilient systems. Ports must integrate redundancy, adaptive planning, and robust crisis management to withstand systemic shocks. </w:t>
      </w:r>
      <w:r>
        <w:rPr>
          <w:rStyle w:val="Funotenzeichen"/>
        </w:rPr>
        <w:footnoteReference w:id="26"/>
      </w:r>
      <w:r w:rsidR="009F0697">
        <w:t xml:space="preserve"> </w:t>
      </w:r>
      <w:r w:rsidR="095584E7">
        <w:t xml:space="preserve">in the maritime and port sector are increasingly recognized as a constant rather than an exception. They encompass a wide range of events such as geopolitical shocks, supply chain breakdowns, cyberattacks, or climate-induced disasters. Unlike gradual megatrends, disruptions are often sudden, highly nonlinear, and can rapidly cascade across interconnected global supply chains. For ports, disruptions manifest in halted vessel movements, congestion, loss of hinterland connectivity, or damaged infrastructure. The </w:t>
      </w:r>
      <w:r w:rsidR="095584E7">
        <w:lastRenderedPageBreak/>
        <w:t xml:space="preserve">COVID-19 pandemic offered a stark example: global port throughput dropped sharply in early 2020, exposing vulnerabilities in </w:t>
      </w:r>
      <w:proofErr w:type="spellStart"/>
      <w:r w:rsidR="095584E7">
        <w:t>labor</w:t>
      </w:r>
      <w:proofErr w:type="spellEnd"/>
      <w:r w:rsidR="095584E7">
        <w:t xml:space="preserve"> availability, just-in-time logistics, and digital resilience (UNCTAD, 2020</w:t>
      </w:r>
      <w:r w:rsidR="009F0697">
        <w:rPr>
          <w:rStyle w:val="Funotenzeichen"/>
        </w:rPr>
        <w:footnoteReference w:id="27"/>
      </w:r>
      <w:r w:rsidR="095584E7">
        <w:t xml:space="preserve">). Similarly, the </w:t>
      </w:r>
      <w:proofErr w:type="spellStart"/>
      <w:r w:rsidR="095584E7">
        <w:t>EverGreen</w:t>
      </w:r>
      <w:proofErr w:type="spellEnd"/>
      <w:r w:rsidR="095584E7">
        <w:t xml:space="preserve"> blockage of the Suez Canal in 2021 revealed how a single incident can paralyze trade routes, impacting ports worldwide (Lloyd’s List, 2021</w:t>
      </w:r>
      <w:r w:rsidR="003076CC">
        <w:rPr>
          <w:rStyle w:val="Funotenzeichen"/>
        </w:rPr>
        <w:footnoteReference w:id="28"/>
      </w:r>
      <w:r w:rsidR="095584E7">
        <w:t>). These examples highlight that disruptions are no longer peripheral risks but central challenges for port governance and strategic planning.</w:t>
      </w:r>
    </w:p>
    <w:p w14:paraId="22CF6AF7" w14:textId="7127E922" w:rsidR="095584E7" w:rsidRDefault="095584E7" w:rsidP="000106F1">
      <w:r>
        <w:t>Black Swan events</w:t>
      </w:r>
      <w:r w:rsidR="003076CC">
        <w:t xml:space="preserve">, </w:t>
      </w:r>
      <w:r>
        <w:t xml:space="preserve">refer to rare, unpredictable shocks with outsized impacts. While </w:t>
      </w:r>
      <w:proofErr w:type="gramStart"/>
      <w:r>
        <w:t>by definition they</w:t>
      </w:r>
      <w:proofErr w:type="gramEnd"/>
      <w:r>
        <w:t xml:space="preserve"> defy prediction, their consequences for ports are profound because of the sector’s reliance on global interdependencies. Examples include terrorist attacks on critical maritime infrastructure, sudden shifts in trade regimes (e.g., unexpected sanctions or embargoes), or breakthrough technologies that rapidly displace established practices. Even though these events are low-probability, their high-impact nature necessitates resilience planning. Industry studies suggest that building redundancy, flexible capacity, and adaptive governance structures can mitigate exposure to such shocks (</w:t>
      </w:r>
      <w:r w:rsidR="00BB50C3">
        <w:t>WBCSD, 2015</w:t>
      </w:r>
      <w:r w:rsidR="00BB50C3">
        <w:rPr>
          <w:rStyle w:val="Funotenzeichen"/>
        </w:rPr>
        <w:footnoteReference w:id="29"/>
      </w:r>
      <w:r>
        <w:t>). For ports, this may involve diversifying hinterland connections, embedding crisis management protocols, and stress-testing digital systems against unknown risks. In this way, the Black Swan concept underscores the need for ports to balance efficiency with resilience, accepting that unpredictability is itself a structural condition of global trade.</w:t>
      </w:r>
    </w:p>
    <w:p w14:paraId="26AD4A02" w14:textId="08DC2717" w:rsidR="00B542FB" w:rsidRPr="000106F1" w:rsidRDefault="095584E7" w:rsidP="003076CC">
      <w:pPr>
        <w:rPr>
          <w:lang w:val="en-US"/>
        </w:rPr>
      </w:pPr>
      <w:r>
        <w:t xml:space="preserve">Although </w:t>
      </w:r>
      <w:proofErr w:type="gramStart"/>
      <w:r>
        <w:t>by definition disruptions</w:t>
      </w:r>
      <w:proofErr w:type="gramEnd"/>
      <w:r>
        <w:t xml:space="preserve"> and Black Swan events cannot be predicted with precision, their potential scale of impact makes it essential to account for them in GPMPs. Ignoring these risks creates the illusion of stability, leaving ports vulnerable to sudden crises that can undermine long-term investments, operational continuity, and stakeholder trust. Incorporating them into planning does not mean forecasting exact events, but rather embedding resilience, flexibility, and contingency frameworks that allow ports to absorb shocks and recover quickly. By stress-testing infrastructure, diversifying supply chain linkages, and maintaining adaptive governance, ports can create capacity to withstand the unexpected. In this sense, integrating disruptions into GPMPs is less about prediction and more about preparedness and adaptive capability, ensuring that ports remain reliable nodes in the global trade network even under extreme uncertainty</w:t>
      </w:r>
      <w:r w:rsidR="000106F1">
        <w:t>.</w:t>
      </w:r>
    </w:p>
    <w:p w14:paraId="388CBE0D" w14:textId="77777777" w:rsidR="00094635" w:rsidRDefault="00094635" w:rsidP="00B542FB"/>
    <w:p w14:paraId="32BACC90" w14:textId="77777777" w:rsidR="00211280" w:rsidRDefault="00211280" w:rsidP="00B542FB"/>
    <w:p w14:paraId="04A4A68B" w14:textId="77777777" w:rsidR="00211280" w:rsidRDefault="00211280" w:rsidP="00B542FB"/>
    <w:p w14:paraId="7BDA3EAC" w14:textId="77777777" w:rsidR="00211280" w:rsidRDefault="00211280" w:rsidP="00B542FB"/>
    <w:p w14:paraId="59013646" w14:textId="77777777" w:rsidR="00211280" w:rsidRDefault="00211280" w:rsidP="00B542FB"/>
    <w:p w14:paraId="58AF0C60" w14:textId="77777777" w:rsidR="00802F41" w:rsidRDefault="00802F41" w:rsidP="00B542FB"/>
    <w:p w14:paraId="332FC8DF" w14:textId="77777777" w:rsidR="00094635" w:rsidRDefault="00094635" w:rsidP="00B542FB"/>
    <w:p w14:paraId="7E45F112" w14:textId="2308464C" w:rsidR="00094635" w:rsidRDefault="00B542FB" w:rsidP="0067356E">
      <w:pPr>
        <w:pStyle w:val="berschrift1"/>
      </w:pPr>
      <w:bookmarkStart w:id="13" w:name="_Toc67914142"/>
      <w:bookmarkStart w:id="14" w:name="_Toc215831189"/>
      <w:r>
        <w:lastRenderedPageBreak/>
        <w:t>–</w:t>
      </w:r>
      <w:r w:rsidR="00C150AE">
        <w:t xml:space="preserve"> </w:t>
      </w:r>
      <w:bookmarkEnd w:id="13"/>
      <w:r w:rsidR="00BB50C3">
        <w:t>Meso-Level Responsens and Derivatives</w:t>
      </w:r>
      <w:bookmarkEnd w:id="14"/>
      <w:r w:rsidR="00BB50C3">
        <w:t xml:space="preserve"> </w:t>
      </w:r>
    </w:p>
    <w:p w14:paraId="5243CB46" w14:textId="77777777" w:rsidR="00B7381F" w:rsidRPr="00B7381F" w:rsidRDefault="00B7381F" w:rsidP="00B7381F"/>
    <w:p w14:paraId="3CD2BA9D" w14:textId="2504BECC" w:rsidR="005665E1" w:rsidRDefault="005665E1" w:rsidP="000106F1">
      <w:pPr>
        <w:rPr>
          <w:lang w:val="en-US"/>
        </w:rPr>
      </w:pPr>
      <w:r w:rsidRPr="005665E1">
        <w:rPr>
          <w:lang w:val="en-US"/>
        </w:rPr>
        <w:t>Ports operate at the intersection of global megatrends and local operational realities.</w:t>
      </w:r>
      <w:r w:rsidR="000106F1">
        <w:rPr>
          <w:lang w:val="en-US"/>
        </w:rPr>
        <w:t xml:space="preserve"> This section presents how ports can use these abstract global </w:t>
      </w:r>
      <w:proofErr w:type="spellStart"/>
      <w:r w:rsidR="000106F1">
        <w:rPr>
          <w:lang w:val="en-US"/>
        </w:rPr>
        <w:t>foreces</w:t>
      </w:r>
      <w:proofErr w:type="spellEnd"/>
      <w:r w:rsidR="000106F1">
        <w:rPr>
          <w:lang w:val="en-US"/>
        </w:rPr>
        <w:t xml:space="preserve"> and translate them into </w:t>
      </w:r>
      <w:proofErr w:type="spellStart"/>
      <w:r w:rsidR="000106F1">
        <w:rPr>
          <w:lang w:val="en-US"/>
        </w:rPr>
        <w:t>opportiunities</w:t>
      </w:r>
      <w:proofErr w:type="spellEnd"/>
      <w:r w:rsidR="000106F1">
        <w:rPr>
          <w:lang w:val="en-US"/>
        </w:rPr>
        <w:t xml:space="preserve"> and challenges. This section will link the </w:t>
      </w:r>
      <w:proofErr w:type="spellStart"/>
      <w:r w:rsidR="000106F1">
        <w:rPr>
          <w:lang w:val="en-US"/>
        </w:rPr>
        <w:t>megatrneds</w:t>
      </w:r>
      <w:proofErr w:type="spellEnd"/>
      <w:r w:rsidR="000106F1">
        <w:rPr>
          <w:lang w:val="en-US"/>
        </w:rPr>
        <w:t xml:space="preserve"> into </w:t>
      </w:r>
      <w:proofErr w:type="spellStart"/>
      <w:r w:rsidR="000106F1">
        <w:rPr>
          <w:lang w:val="en-US"/>
        </w:rPr>
        <w:t>meso</w:t>
      </w:r>
      <w:proofErr w:type="spellEnd"/>
      <w:r w:rsidR="000106F1">
        <w:rPr>
          <w:lang w:val="en-US"/>
        </w:rPr>
        <w:t xml:space="preserve"> responses and opportunities which will then be linked based to the MLP provided by the next building block which deals with the niches of PIONEER’s innovation radar. </w:t>
      </w:r>
    </w:p>
    <w:p w14:paraId="38EF312C" w14:textId="7E410083" w:rsidR="005665E1" w:rsidRDefault="000106F1" w:rsidP="00A06643">
      <w:pPr>
        <w:rPr>
          <w:lang w:val="en-US"/>
        </w:rPr>
      </w:pPr>
      <w:r>
        <w:rPr>
          <w:lang w:val="en-US"/>
        </w:rPr>
        <w:t>For example</w:t>
      </w:r>
      <w:r w:rsidR="00A06643">
        <w:rPr>
          <w:lang w:val="en-US"/>
        </w:rPr>
        <w:t>, g</w:t>
      </w:r>
      <w:r w:rsidR="00211280" w:rsidRPr="005665E1">
        <w:rPr>
          <w:lang w:val="en-US"/>
        </w:rPr>
        <w:t>lobal push toward decarbonization shifts energy away from fossil fuels</w:t>
      </w:r>
      <w:r w:rsidR="00211280">
        <w:rPr>
          <w:lang w:val="en-US"/>
        </w:rPr>
        <w:t xml:space="preserve">, leading to a series of IMO and EU policies on GHG </w:t>
      </w:r>
      <w:r w:rsidR="00A06643">
        <w:rPr>
          <w:lang w:val="en-US"/>
        </w:rPr>
        <w:t xml:space="preserve">reductions and the development of green corridors. On a port level this can be translated into </w:t>
      </w:r>
      <w:r w:rsidR="005665E1" w:rsidRPr="005665E1">
        <w:rPr>
          <w:lang w:val="en-US"/>
        </w:rPr>
        <w:t xml:space="preserve">port </w:t>
      </w:r>
      <w:r w:rsidR="00A06643">
        <w:rPr>
          <w:lang w:val="en-US"/>
        </w:rPr>
        <w:t>investing i</w:t>
      </w:r>
      <w:r w:rsidR="005665E1" w:rsidRPr="005665E1">
        <w:rPr>
          <w:lang w:val="en-US"/>
        </w:rPr>
        <w:t xml:space="preserve"> in hydrogen and ammonia bunkering</w:t>
      </w:r>
      <w:r w:rsidR="00A06643">
        <w:rPr>
          <w:lang w:val="en-US"/>
        </w:rPr>
        <w:t xml:space="preserve">. </w:t>
      </w:r>
    </w:p>
    <w:p w14:paraId="5F939BC9" w14:textId="77777777" w:rsidR="005665E1" w:rsidRDefault="005665E1" w:rsidP="005665E1">
      <w:pPr>
        <w:rPr>
          <w:lang w:val="en-US"/>
        </w:rPr>
      </w:pPr>
      <w:r w:rsidRPr="003076CC">
        <w:rPr>
          <w:lang w:val="en-US"/>
        </w:rPr>
        <w:t>While megatrends represent structural, long-term forces that operate at a global scale, ports experience them indirectly through a layer of derivative trends or meso-level responses. These responses arise when governments, industries, and societies translate high-level pressures into frameworks, expectations, or business practices.</w:t>
      </w:r>
    </w:p>
    <w:p w14:paraId="6176B330" w14:textId="6008EF69" w:rsidR="003076CC" w:rsidRPr="00BB50C3" w:rsidRDefault="003076CC" w:rsidP="00BB50C3">
      <w:pPr>
        <w:rPr>
          <w:lang w:val="en-US"/>
        </w:rPr>
      </w:pPr>
      <w:r>
        <w:rPr>
          <w:lang w:val="en-US"/>
        </w:rPr>
        <w:t>Below we identify the most important meso-level responses of ports</w:t>
      </w:r>
      <w:r w:rsidR="00BB50C3">
        <w:rPr>
          <w:lang w:val="en-US"/>
        </w:rPr>
        <w:t>:</w:t>
      </w:r>
      <w:r>
        <w:rPr>
          <w:lang w:val="en-US"/>
        </w:rPr>
        <w:t xml:space="preserve"> </w:t>
      </w:r>
    </w:p>
    <w:p w14:paraId="6C7EC013" w14:textId="77777777" w:rsidR="00BB50C3" w:rsidRDefault="005665E1" w:rsidP="00BB50C3">
      <w:pPr>
        <w:pStyle w:val="berschrift2"/>
        <w:rPr>
          <w:lang w:val="en-US"/>
        </w:rPr>
      </w:pPr>
      <w:bookmarkStart w:id="15" w:name="_Toc215831190"/>
      <w:r w:rsidRPr="3ABCE9A0">
        <w:rPr>
          <w:rStyle w:val="berschrift2Zchn"/>
        </w:rPr>
        <w:t>Circular Economy:</w:t>
      </w:r>
      <w:bookmarkEnd w:id="15"/>
      <w:r w:rsidRPr="3ABCE9A0">
        <w:rPr>
          <w:lang w:val="en-US"/>
        </w:rPr>
        <w:t xml:space="preserve"> </w:t>
      </w:r>
    </w:p>
    <w:p w14:paraId="2B245840" w14:textId="7ED3F0CE" w:rsidR="1DE1B682" w:rsidRDefault="1DE1B682" w:rsidP="3ABCE9A0">
      <w:r w:rsidRPr="3ABCE9A0">
        <w:rPr>
          <w:rFonts w:eastAsia="Raleway" w:cs="Raleway"/>
          <w:lang w:val="en-US"/>
        </w:rPr>
        <w:t>Emerging in response to resource scarcity, climate challenges, and goals to reduce emissions, circularity is best seen as a new policy and business approach rather than just a passing trend. It focuses on keeping resources in use for as long as possible, reducing waste, and regenerating materials. For ports, this means developing initiatives like sharing resources with nearby industries (industrial symbiosis), turning waste into energy, and becoming centers for repairing, dismantling, and reusing materials in maritime supply chains. In doing so, ports play an important role in supporting the transition to a more circular and sustainable economy (Ellen MacArthur Foundation, 2019)</w:t>
      </w:r>
      <w:r w:rsidRPr="3ABCE9A0">
        <w:rPr>
          <w:rStyle w:val="Funotenzeichen"/>
          <w:rFonts w:eastAsia="Raleway" w:cs="Raleway"/>
          <w:lang w:val="en-US"/>
        </w:rPr>
        <w:footnoteReference w:id="30"/>
      </w:r>
      <w:r w:rsidRPr="3ABCE9A0">
        <w:rPr>
          <w:rFonts w:eastAsia="Raleway" w:cs="Raleway"/>
          <w:lang w:val="en-US"/>
        </w:rPr>
        <w:t>.</w:t>
      </w:r>
    </w:p>
    <w:p w14:paraId="67E291A3" w14:textId="09E2D769" w:rsidR="00BB50C3" w:rsidRDefault="005665E1" w:rsidP="00BB50C3">
      <w:pPr>
        <w:pStyle w:val="berschrift2"/>
        <w:rPr>
          <w:lang w:val="en-US"/>
        </w:rPr>
      </w:pPr>
      <w:bookmarkStart w:id="16" w:name="_Toc215831191"/>
      <w:r>
        <w:t>Regulation and Policy Pressure</w:t>
      </w:r>
      <w:bookmarkEnd w:id="16"/>
    </w:p>
    <w:p w14:paraId="1C345D65" w14:textId="7521B5A5" w:rsidR="07256410" w:rsidRDefault="07256410" w:rsidP="3ABCE9A0">
      <w:pPr>
        <w:spacing w:before="240" w:after="240"/>
        <w:rPr>
          <w:rFonts w:eastAsia="Raleway" w:cs="Raleway"/>
          <w:lang w:val="en-US"/>
        </w:rPr>
      </w:pPr>
      <w:r w:rsidRPr="3ABCE9A0">
        <w:rPr>
          <w:rFonts w:eastAsia="Raleway" w:cs="Raleway"/>
          <w:lang w:val="en-US"/>
        </w:rPr>
        <w:t xml:space="preserve">Regulation represents the formal translation of global megatrends—such as climate change, the energy transition, and public health concerns—into binding rules that reshape the maritime and port sectors. Frameworks like the IMO’s decarbonization strategy, the EU’s Fit for 55 package, and national emission limits for port areas are making the imperative for the industry towards lower-carbon operations. Within the EU, instruments such as RefuelEU Maritime aim to increase the use of sustainable alternative fuels in shipping by mandating fuel suppliers and ports to ensure availability and access. The inclusion of maritime transport in the EU Emissions Trading System </w:t>
      </w:r>
      <w:r w:rsidRPr="3ABCE9A0">
        <w:rPr>
          <w:rFonts w:eastAsia="Raleway" w:cs="Raleway"/>
          <w:lang w:val="en-US"/>
        </w:rPr>
        <w:lastRenderedPageBreak/>
        <w:t>(EU ETS) introduces a carbon price signal that encourages efficiency and emissions reduction. Meanwhile, the Alternative Fuels Infrastructure Regulation (AFIR) establishes clear targets for the deployment of onshore power supply and alternative refueling infrastructure in ports, enabling cleaner vessel operations. Together, these regulatory measures not only constrain traditional practices but also create a predictable policy environment that drives investment, technological innovation, and long-term decarbonization of the maritime sector</w:t>
      </w:r>
      <w:r w:rsidR="4CC98733" w:rsidRPr="3ABCE9A0">
        <w:rPr>
          <w:rFonts w:eastAsia="Raleway" w:cs="Raleway"/>
          <w:lang w:val="en-US"/>
        </w:rPr>
        <w:t xml:space="preserve"> and ports in general</w:t>
      </w:r>
      <w:r w:rsidRPr="3ABCE9A0">
        <w:rPr>
          <w:rFonts w:eastAsia="Raleway" w:cs="Raleway"/>
          <w:lang w:val="en-US"/>
        </w:rPr>
        <w:t xml:space="preserve"> (European Commission, 2023</w:t>
      </w:r>
      <w:r w:rsidRPr="3ABCE9A0">
        <w:rPr>
          <w:rStyle w:val="Funotenzeichen"/>
          <w:rFonts w:eastAsia="Raleway" w:cs="Raleway"/>
          <w:lang w:val="en-US"/>
        </w:rPr>
        <w:footnoteReference w:id="31"/>
      </w:r>
      <w:r w:rsidRPr="3ABCE9A0">
        <w:rPr>
          <w:rFonts w:eastAsia="Raleway" w:cs="Raleway"/>
          <w:lang w:val="en-US"/>
        </w:rPr>
        <w:t>; EMSA, 2024</w:t>
      </w:r>
      <w:r w:rsidRPr="3ABCE9A0">
        <w:rPr>
          <w:rStyle w:val="Funotenzeichen"/>
          <w:rFonts w:eastAsia="Raleway" w:cs="Raleway"/>
          <w:lang w:val="en-US"/>
        </w:rPr>
        <w:footnoteReference w:id="32"/>
      </w:r>
      <w:r w:rsidRPr="3ABCE9A0">
        <w:rPr>
          <w:rFonts w:eastAsia="Raleway" w:cs="Raleway"/>
          <w:lang w:val="en-US"/>
        </w:rPr>
        <w:t>).</w:t>
      </w:r>
    </w:p>
    <w:p w14:paraId="5BECE30B" w14:textId="70A75563" w:rsidR="00802F41" w:rsidRDefault="00A06643" w:rsidP="00B86690">
      <w:pPr>
        <w:pStyle w:val="berschrift2"/>
        <w:ind w:left="720"/>
        <w:rPr>
          <w:lang w:val="en-US"/>
        </w:rPr>
      </w:pPr>
      <w:bookmarkStart w:id="17" w:name="_Toc215831192"/>
      <w:r w:rsidRPr="3ABCE9A0">
        <w:rPr>
          <w:lang w:val="en-US"/>
        </w:rPr>
        <w:t xml:space="preserve">Energy Transition </w:t>
      </w:r>
      <w:r w:rsidR="00BB50C3" w:rsidRPr="3ABCE9A0">
        <w:rPr>
          <w:lang w:val="en-US"/>
        </w:rPr>
        <w:t>-Ports as Energy Hubs</w:t>
      </w:r>
      <w:bookmarkEnd w:id="17"/>
    </w:p>
    <w:p w14:paraId="37357109" w14:textId="71292139" w:rsidR="00BB50C3" w:rsidRDefault="00BB50C3" w:rsidP="00BB50C3">
      <w:pPr>
        <w:spacing w:before="240" w:after="240"/>
        <w:rPr>
          <w:rFonts w:eastAsia="Raleway" w:cs="Raleway"/>
          <w:lang w:val="en-US"/>
        </w:rPr>
      </w:pPr>
      <w:r w:rsidRPr="3ABCE9A0">
        <w:rPr>
          <w:rFonts w:eastAsia="Raleway" w:cs="Raleway"/>
          <w:lang w:val="en-US"/>
        </w:rPr>
        <w:t>Ports occupy a central role in the emerging low-carbon energy economy. They serve as gateways for green fuel imports</w:t>
      </w:r>
      <w:r w:rsidR="2A1C819A" w:rsidRPr="3ABCE9A0">
        <w:rPr>
          <w:rFonts w:eastAsia="Raleway" w:cs="Raleway"/>
          <w:lang w:val="en-US"/>
        </w:rPr>
        <w:t xml:space="preserve"> and renewable energy generation</w:t>
      </w:r>
      <w:r w:rsidRPr="3ABCE9A0">
        <w:rPr>
          <w:rFonts w:eastAsia="Raleway" w:cs="Raleway"/>
          <w:lang w:val="en-US"/>
        </w:rPr>
        <w:t xml:space="preserve">. Many </w:t>
      </w:r>
      <w:r w:rsidR="53A2CF99" w:rsidRPr="3ABCE9A0">
        <w:rPr>
          <w:rFonts w:eastAsia="Raleway" w:cs="Raleway"/>
          <w:lang w:val="en-US"/>
        </w:rPr>
        <w:t xml:space="preserve">alternative fuels are currently competing </w:t>
      </w:r>
      <w:r w:rsidR="39DD55D6" w:rsidRPr="3ABCE9A0">
        <w:rPr>
          <w:rFonts w:eastAsia="Raleway" w:cs="Raleway"/>
          <w:lang w:val="en-US"/>
        </w:rPr>
        <w:t xml:space="preserve">for </w:t>
      </w:r>
      <w:proofErr w:type="gramStart"/>
      <w:r w:rsidR="39DD55D6" w:rsidRPr="3ABCE9A0">
        <w:rPr>
          <w:rFonts w:eastAsia="Raleway" w:cs="Raleway"/>
          <w:lang w:val="en-US"/>
        </w:rPr>
        <w:t>positioning  as</w:t>
      </w:r>
      <w:proofErr w:type="gramEnd"/>
      <w:r w:rsidR="39DD55D6" w:rsidRPr="3ABCE9A0">
        <w:rPr>
          <w:rFonts w:eastAsia="Raleway" w:cs="Raleway"/>
          <w:lang w:val="en-US"/>
        </w:rPr>
        <w:t xml:space="preserve"> a key nod</w:t>
      </w:r>
      <w:r w:rsidR="24C94FA8" w:rsidRPr="3ABCE9A0">
        <w:rPr>
          <w:rFonts w:eastAsia="Raleway" w:cs="Raleway"/>
          <w:lang w:val="en-US"/>
        </w:rPr>
        <w:t xml:space="preserve">e for the provision of a specific fuel </w:t>
      </w:r>
      <w:r w:rsidR="39DD55D6" w:rsidRPr="3ABCE9A0">
        <w:rPr>
          <w:rFonts w:eastAsia="Raleway" w:cs="Raleway"/>
          <w:lang w:val="en-US"/>
        </w:rPr>
        <w:t xml:space="preserve">such as hydrogen, methanol, ammonia, electricity </w:t>
      </w:r>
      <w:r w:rsidR="34FD9518" w:rsidRPr="3ABCE9A0">
        <w:rPr>
          <w:rFonts w:eastAsia="Raleway" w:cs="Raleway"/>
          <w:lang w:val="en-US"/>
        </w:rPr>
        <w:t>e.t.c.</w:t>
      </w:r>
      <w:r w:rsidRPr="3ABCE9A0">
        <w:rPr>
          <w:rFonts w:eastAsia="Raleway" w:cs="Raleway"/>
          <w:lang w:val="en-US"/>
        </w:rPr>
        <w:t xml:space="preserve"> (DNV, 2023)</w:t>
      </w:r>
      <w:r w:rsidRPr="3ABCE9A0">
        <w:rPr>
          <w:rStyle w:val="Funotenzeichen"/>
          <w:rFonts w:eastAsia="Raleway" w:cs="Raleway"/>
          <w:lang w:val="en-US"/>
        </w:rPr>
        <w:footnoteReference w:id="33"/>
      </w:r>
      <w:r w:rsidRPr="3ABCE9A0">
        <w:rPr>
          <w:rFonts w:eastAsia="Raleway" w:cs="Raleway"/>
          <w:lang w:val="en-US"/>
        </w:rPr>
        <w:t>.</w:t>
      </w:r>
    </w:p>
    <w:p w14:paraId="27556BA8" w14:textId="26CF62D8" w:rsidR="00BB50C3" w:rsidRDefault="00BB50C3" w:rsidP="3ABCE9A0">
      <w:pPr>
        <w:spacing w:before="240" w:after="240"/>
        <w:rPr>
          <w:rFonts w:eastAsia="Raleway" w:cs="Raleway"/>
          <w:lang w:val="en-US"/>
        </w:rPr>
      </w:pPr>
      <w:r w:rsidRPr="3ABCE9A0">
        <w:rPr>
          <w:rFonts w:eastAsia="Raleway" w:cs="Raleway"/>
          <w:lang w:val="en-US"/>
        </w:rPr>
        <w:t>Hydrogen offers a flexible energy carrier for use in industry, transport, and electricity generation, while ammonia’s high energy density makes it a promising fuel for deep-sea shipping (DNV, 2023). These developments are complemented by on-site electrolysers, bunkering facilities, and dedicated pipeline networks, connecting ports to regional consumption and industrial clusters.</w:t>
      </w:r>
      <w:r w:rsidR="1E4D00D6" w:rsidRPr="3ABCE9A0">
        <w:rPr>
          <w:rFonts w:eastAsia="Raleway" w:cs="Raleway"/>
          <w:lang w:val="en-US"/>
        </w:rPr>
        <w:t xml:space="preserve"> </w:t>
      </w:r>
    </w:p>
    <w:p w14:paraId="7E44BC4C" w14:textId="03B44885" w:rsidR="00BB50C3" w:rsidRDefault="00BB50C3" w:rsidP="3ABCE9A0">
      <w:pPr>
        <w:spacing w:before="240" w:after="240"/>
        <w:rPr>
          <w:rFonts w:eastAsia="Raleway" w:cs="Raleway"/>
          <w:lang w:val="en-US"/>
        </w:rPr>
      </w:pPr>
      <w:r w:rsidRPr="3ABCE9A0">
        <w:rPr>
          <w:rFonts w:eastAsia="Raleway" w:cs="Raleway"/>
          <w:lang w:val="en-US"/>
        </w:rPr>
        <w:t>At the same time, electrification is reshaping port operations. The deployment of shore power systems (cold ironing) allows ships to plug into the grid while berthed, significantly reducing greenhouse gas and particulate emissions. Electrified cargo-handling equipment and automated vehicles are becoming standard features of smart, low-emission terminals. Together, these developments establish ports as testing grounds for the broader energy transition, where technological innovation, policy frameworks, and industry collaboration converge</w:t>
      </w:r>
      <w:r w:rsidR="405507E3" w:rsidRPr="3ABCE9A0">
        <w:rPr>
          <w:rFonts w:eastAsia="Raleway" w:cs="Raleway"/>
          <w:lang w:val="en-US"/>
        </w:rPr>
        <w:t>. Ports are also exploring district heating networks that recover waste heat from terminals and industrial plants, distributing it to nearby urban areas.</w:t>
      </w:r>
    </w:p>
    <w:p w14:paraId="5ACCC8D6" w14:textId="1B329F96" w:rsidR="00BB50C3" w:rsidRPr="00BB50C3" w:rsidRDefault="00BB50C3" w:rsidP="00BB50C3">
      <w:pPr>
        <w:spacing w:before="240" w:after="240"/>
        <w:rPr>
          <w:rFonts w:eastAsia="Raleway" w:cs="Raleway"/>
          <w:lang w:val="en-US"/>
        </w:rPr>
      </w:pPr>
      <w:r w:rsidRPr="3ABCE9A0">
        <w:rPr>
          <w:rFonts w:eastAsia="Raleway" w:cs="Raleway"/>
          <w:lang w:val="en-US"/>
        </w:rPr>
        <w:t>The establishment of green shipping corridors is accelerating port-led decarbonization. These corridors are routes between ports that enable vessels to operate with zero- or near-zero emissions, supported by the necessary fuel and energy infrastructure. Initiatives such as the Clydebank Declaration (2021)</w:t>
      </w:r>
      <w:r w:rsidRPr="3ABCE9A0">
        <w:rPr>
          <w:rStyle w:val="Funotenzeichen"/>
          <w:rFonts w:eastAsia="Raleway" w:cs="Raleway"/>
          <w:lang w:val="en-US"/>
        </w:rPr>
        <w:footnoteReference w:id="34"/>
      </w:r>
      <w:r w:rsidRPr="3ABCE9A0">
        <w:rPr>
          <w:rFonts w:eastAsia="Raleway" w:cs="Raleway"/>
          <w:lang w:val="en-US"/>
        </w:rPr>
        <w:t xml:space="preserve"> and the Clean Energy Marine Hubs Alliance</w:t>
      </w:r>
      <w:r w:rsidRPr="3ABCE9A0">
        <w:rPr>
          <w:rStyle w:val="Funotenzeichen"/>
          <w:rFonts w:eastAsia="Raleway" w:cs="Raleway"/>
          <w:lang w:val="en-US"/>
        </w:rPr>
        <w:footnoteReference w:id="35"/>
      </w:r>
      <w:r w:rsidRPr="3ABCE9A0">
        <w:rPr>
          <w:rFonts w:eastAsia="Raleway" w:cs="Raleway"/>
          <w:lang w:val="en-US"/>
        </w:rPr>
        <w:t xml:space="preserve"> </w:t>
      </w:r>
      <w:r w:rsidR="15FAE2B7" w:rsidRPr="3ABCE9A0">
        <w:rPr>
          <w:rFonts w:eastAsia="Raleway" w:cs="Raleway"/>
          <w:lang w:val="en-US"/>
        </w:rPr>
        <w:t>provide examples of</w:t>
      </w:r>
      <w:r w:rsidRPr="3ABCE9A0">
        <w:rPr>
          <w:rFonts w:eastAsia="Raleway" w:cs="Raleway"/>
          <w:lang w:val="en-US"/>
        </w:rPr>
        <w:t xml:space="preserve"> how international cooperation is essential to align standards, share investment risks, and coordinate the rollout of clean fuels globally.</w:t>
      </w:r>
    </w:p>
    <w:p w14:paraId="0E5E9302" w14:textId="26C60983" w:rsidR="00BB50C3" w:rsidRPr="00BB50C3" w:rsidRDefault="650F424F" w:rsidP="3ABCE9A0">
      <w:pPr>
        <w:spacing w:before="240" w:after="240"/>
        <w:rPr>
          <w:rFonts w:eastAsia="Raleway" w:cs="Raleway"/>
          <w:lang w:val="en-US"/>
        </w:rPr>
      </w:pPr>
      <w:r w:rsidRPr="3ABCE9A0">
        <w:rPr>
          <w:rFonts w:eastAsia="Raleway" w:cs="Raleway"/>
          <w:lang w:val="en-US"/>
        </w:rPr>
        <w:lastRenderedPageBreak/>
        <w:t xml:space="preserve">Additionally, carbon capture, utilization, and storage (CCUS) </w:t>
      </w:r>
      <w:proofErr w:type="gramStart"/>
      <w:r w:rsidRPr="3ABCE9A0">
        <w:rPr>
          <w:rFonts w:eastAsia="Raleway" w:cs="Raleway"/>
          <w:lang w:val="en-US"/>
        </w:rPr>
        <w:t>is</w:t>
      </w:r>
      <w:proofErr w:type="gramEnd"/>
      <w:r w:rsidRPr="3ABCE9A0">
        <w:rPr>
          <w:rFonts w:eastAsia="Raleway" w:cs="Raleway"/>
          <w:lang w:val="en-US"/>
        </w:rPr>
        <w:t xml:space="preserve"> gaining momentum in port clusters, leveraging proximity to industrial emitters and offshore storage sites. For example, the Porthos project in Rotterdam aims to store 2.5 million tonnes of CO₂ per year beneath the North Sea, demonstrating how ports can integrate carbon management into their energy transition strategies (Port of Rotterdam Authority, 2023)</w:t>
      </w:r>
      <w:r w:rsidR="00BB50C3" w:rsidRPr="3ABCE9A0">
        <w:rPr>
          <w:rStyle w:val="Funotenzeichen"/>
          <w:rFonts w:eastAsia="Raleway" w:cs="Raleway"/>
          <w:lang w:val="en-US"/>
        </w:rPr>
        <w:footnoteReference w:id="36"/>
      </w:r>
      <w:r w:rsidRPr="3ABCE9A0">
        <w:rPr>
          <w:rFonts w:eastAsia="Raleway" w:cs="Raleway"/>
          <w:lang w:val="en-US"/>
        </w:rPr>
        <w:t xml:space="preserve">. </w:t>
      </w:r>
    </w:p>
    <w:p w14:paraId="150F2A24" w14:textId="75D9E048" w:rsidR="00BB50C3" w:rsidRPr="00BB50C3" w:rsidRDefault="00BB50C3" w:rsidP="3ABCE9A0">
      <w:pPr>
        <w:spacing w:before="240" w:after="240"/>
        <w:rPr>
          <w:rFonts w:eastAsia="Raleway" w:cs="Raleway"/>
          <w:lang w:val="en-US"/>
        </w:rPr>
      </w:pPr>
      <w:r w:rsidRPr="3ABCE9A0">
        <w:rPr>
          <w:rFonts w:eastAsia="Raleway" w:cs="Raleway"/>
          <w:lang w:val="en-US"/>
        </w:rPr>
        <w:t>Despite the growing momentum, the port energy transition faces several challenges. The deployment of emerging fuels such as hydrogen and ammonia involves significant capital costs, evolving safety standards, and uncertain market demand. Aligning infrastructure development with supply availability and ship fleet readiness requires long-term coordination among governments, port authorities, energy producers, and shipping companies (European Commission, 2023</w:t>
      </w:r>
      <w:r w:rsidRPr="3ABCE9A0">
        <w:rPr>
          <w:rStyle w:val="Funotenzeichen"/>
          <w:rFonts w:eastAsia="Raleway" w:cs="Raleway"/>
          <w:lang w:val="en-US"/>
        </w:rPr>
        <w:footnoteReference w:id="37"/>
      </w:r>
      <w:r w:rsidRPr="3ABCE9A0">
        <w:rPr>
          <w:rFonts w:eastAsia="Raleway" w:cs="Raleway"/>
          <w:lang w:val="en-US"/>
        </w:rPr>
        <w:t>).</w:t>
      </w:r>
    </w:p>
    <w:p w14:paraId="22F679FF" w14:textId="2AEA7F2C" w:rsidR="49AC8F0E" w:rsidRDefault="49AC8F0E" w:rsidP="3ABCE9A0">
      <w:pPr>
        <w:spacing w:before="240" w:after="240"/>
        <w:rPr>
          <w:rFonts w:eastAsia="Raleway" w:cs="Raleway"/>
          <w:lang w:val="en-US"/>
        </w:rPr>
      </w:pPr>
      <w:r w:rsidRPr="3ABCE9A0">
        <w:rPr>
          <w:rFonts w:eastAsia="Raleway" w:cs="Raleway"/>
          <w:lang w:val="en-US"/>
        </w:rPr>
        <w:t>Transforming ports into energy hubs requires more than infrastructure, it demands institutional innovation, cross-sectoral governance, and collaborative planning. Energy transition projects are typically capital-intensive and involve multiple stakeholders: energy utilities, industrial users, shipping lines, regulators, and research institutions. Successful implementation therefore relies on coordinated governance frameworks that align incentives, reduce risk, and accelerate investment (</w:t>
      </w:r>
      <w:r w:rsidR="7A468A2D" w:rsidRPr="3ABCE9A0">
        <w:rPr>
          <w:rFonts w:eastAsia="Raleway" w:cs="Raleway"/>
          <w:lang w:val="en-US"/>
        </w:rPr>
        <w:t xml:space="preserve">Anas et al., 2024 </w:t>
      </w:r>
      <w:r w:rsidRPr="3ABCE9A0">
        <w:rPr>
          <w:rStyle w:val="Funotenzeichen"/>
          <w:rFonts w:eastAsia="Raleway" w:cs="Raleway"/>
          <w:lang w:val="en-US"/>
        </w:rPr>
        <w:footnoteReference w:id="38"/>
      </w:r>
      <w:r w:rsidR="02F8B8AE" w:rsidRPr="3ABCE9A0">
        <w:rPr>
          <w:rFonts w:eastAsia="Raleway" w:cs="Raleway"/>
          <w:lang w:val="en-US"/>
        </w:rPr>
        <w:t>)</w:t>
      </w:r>
      <w:r w:rsidRPr="3ABCE9A0">
        <w:rPr>
          <w:rFonts w:eastAsia="Raleway" w:cs="Raleway"/>
          <w:lang w:val="en-US"/>
        </w:rPr>
        <w:t>.</w:t>
      </w:r>
    </w:p>
    <w:p w14:paraId="09E7311D" w14:textId="2A757E2F" w:rsidR="00BB50C3" w:rsidRDefault="00BB50C3" w:rsidP="3ABCE9A0">
      <w:pPr>
        <w:spacing w:before="240" w:after="240"/>
        <w:rPr>
          <w:rFonts w:eastAsia="Raleway" w:cs="Raleway"/>
          <w:lang w:val="en-US"/>
        </w:rPr>
      </w:pPr>
      <w:r w:rsidRPr="3ABCE9A0">
        <w:rPr>
          <w:rFonts w:eastAsia="Raleway" w:cs="Raleway"/>
          <w:lang w:val="en-US"/>
        </w:rPr>
        <w:t>Furthermore, energy transition strategies must address spatial planning and social inclusion. Ports must balance competing land uses</w:t>
      </w:r>
      <w:r w:rsidR="76FAF82A" w:rsidRPr="3ABCE9A0">
        <w:rPr>
          <w:rFonts w:eastAsia="Raleway" w:cs="Raleway"/>
          <w:lang w:val="en-US"/>
        </w:rPr>
        <w:t xml:space="preserve">, </w:t>
      </w:r>
      <w:r w:rsidRPr="3ABCE9A0">
        <w:rPr>
          <w:rFonts w:eastAsia="Raleway" w:cs="Raleway"/>
          <w:lang w:val="en-US"/>
        </w:rPr>
        <w:t>such as logistics, energy infrastructure, and environmental restoration</w:t>
      </w:r>
      <w:r w:rsidR="12559244" w:rsidRPr="3ABCE9A0">
        <w:rPr>
          <w:rFonts w:eastAsia="Raleway" w:cs="Raleway"/>
          <w:lang w:val="en-US"/>
        </w:rPr>
        <w:t xml:space="preserve">, </w:t>
      </w:r>
      <w:r w:rsidRPr="3ABCE9A0">
        <w:rPr>
          <w:rFonts w:eastAsia="Raleway" w:cs="Raleway"/>
          <w:lang w:val="en-US"/>
        </w:rPr>
        <w:t xml:space="preserve">while ensuring that local </w:t>
      </w:r>
      <w:proofErr w:type="gramStart"/>
      <w:r w:rsidRPr="3ABCE9A0">
        <w:rPr>
          <w:rFonts w:eastAsia="Raleway" w:cs="Raleway"/>
          <w:lang w:val="en-US"/>
        </w:rPr>
        <w:t>communities</w:t>
      </w:r>
      <w:proofErr w:type="gramEnd"/>
      <w:r w:rsidRPr="3ABCE9A0">
        <w:rPr>
          <w:rFonts w:eastAsia="Raleway" w:cs="Raleway"/>
          <w:lang w:val="en-US"/>
        </w:rPr>
        <w:t xml:space="preserve"> benefit from cleaner air</w:t>
      </w:r>
      <w:r w:rsidR="64F4D869" w:rsidRPr="3ABCE9A0">
        <w:rPr>
          <w:rFonts w:eastAsia="Raleway" w:cs="Raleway"/>
          <w:lang w:val="en-US"/>
        </w:rPr>
        <w:t xml:space="preserve"> and new jobs</w:t>
      </w:r>
      <w:r w:rsidRPr="3ABCE9A0">
        <w:rPr>
          <w:rFonts w:eastAsia="Raleway" w:cs="Raleway"/>
          <w:lang w:val="en-US"/>
        </w:rPr>
        <w:t xml:space="preserve">. </w:t>
      </w:r>
      <w:r w:rsidR="6E5C15AD" w:rsidRPr="3ABCE9A0">
        <w:rPr>
          <w:rFonts w:eastAsia="Raleway" w:cs="Raleway"/>
          <w:lang w:val="en-US"/>
        </w:rPr>
        <w:t xml:space="preserve"> Helping ports navigating their transition into energy hubs should be one of the key considerations of the GPMP to </w:t>
      </w:r>
      <w:r w:rsidRPr="3ABCE9A0">
        <w:rPr>
          <w:rFonts w:eastAsia="Raleway" w:cs="Raleway"/>
          <w:lang w:val="en-US"/>
        </w:rPr>
        <w:t>help</w:t>
      </w:r>
      <w:r w:rsidR="55F71973" w:rsidRPr="3ABCE9A0">
        <w:rPr>
          <w:rFonts w:eastAsia="Raleway" w:cs="Raleway"/>
          <w:lang w:val="en-US"/>
        </w:rPr>
        <w:t xml:space="preserve"> them</w:t>
      </w:r>
      <w:r w:rsidRPr="3ABCE9A0">
        <w:rPr>
          <w:rFonts w:eastAsia="Raleway" w:cs="Raleway"/>
          <w:lang w:val="en-US"/>
        </w:rPr>
        <w:t xml:space="preserve"> integrate </w:t>
      </w:r>
      <w:r w:rsidR="3AF3970F" w:rsidRPr="3ABCE9A0">
        <w:rPr>
          <w:rFonts w:eastAsia="Raleway" w:cs="Raleway"/>
          <w:lang w:val="en-US"/>
        </w:rPr>
        <w:t>sustainability with</w:t>
      </w:r>
      <w:r w:rsidRPr="3ABCE9A0">
        <w:rPr>
          <w:rFonts w:eastAsia="Raleway" w:cs="Raleway"/>
          <w:lang w:val="en-US"/>
        </w:rPr>
        <w:t xml:space="preserve"> technical innovation, spatial design, and governance </w:t>
      </w:r>
      <w:r w:rsidR="2FFF9E9D" w:rsidRPr="3ABCE9A0">
        <w:rPr>
          <w:rFonts w:eastAsia="Raleway" w:cs="Raleway"/>
          <w:lang w:val="en-US"/>
        </w:rPr>
        <w:t>models</w:t>
      </w:r>
      <w:r w:rsidRPr="3ABCE9A0">
        <w:rPr>
          <w:rFonts w:eastAsia="Raleway" w:cs="Raleway"/>
          <w:lang w:val="en-US"/>
        </w:rPr>
        <w:t>.</w:t>
      </w:r>
    </w:p>
    <w:p w14:paraId="720FBD5D" w14:textId="0F10BDDA" w:rsidR="44535A86" w:rsidRDefault="44535A86" w:rsidP="3ABCE9A0">
      <w:pPr>
        <w:pStyle w:val="berschrift2"/>
        <w:rPr>
          <w:lang w:val="en-US"/>
        </w:rPr>
      </w:pPr>
      <w:bookmarkStart w:id="18" w:name="_Toc215831193"/>
      <w:r w:rsidRPr="3ABCE9A0">
        <w:rPr>
          <w:lang w:val="en-US"/>
        </w:rPr>
        <w:t>IoT, digital twins and interconnected logistics</w:t>
      </w:r>
      <w:bookmarkEnd w:id="18"/>
    </w:p>
    <w:p w14:paraId="73022E56" w14:textId="627B0AB7" w:rsidR="00BB50C3" w:rsidRPr="00BB50C3" w:rsidRDefault="00BB50C3" w:rsidP="00BB50C3">
      <w:pPr>
        <w:spacing w:before="240" w:after="240"/>
        <w:rPr>
          <w:rFonts w:eastAsia="Raleway" w:cs="Raleway"/>
          <w:lang w:val="en-US"/>
        </w:rPr>
      </w:pPr>
      <w:r w:rsidRPr="3ABCE9A0">
        <w:rPr>
          <w:rFonts w:eastAsia="Raleway" w:cs="Raleway"/>
          <w:lang w:val="en-US"/>
        </w:rPr>
        <w:t>The Internet of Things (IoT) has emerged as a key enabler of real-time visibility and interoperability across port systems. Through networks of connected sensors, IoT devices collect data on vessel positions, cargo conditions, energy consumption, and environmental parameters such as air quality or noise levels (UNCTAD, 2021)</w:t>
      </w:r>
      <w:r w:rsidRPr="3ABCE9A0">
        <w:rPr>
          <w:rStyle w:val="Funotenzeichen"/>
          <w:rFonts w:eastAsia="Raleway" w:cs="Raleway"/>
          <w:lang w:val="en-US"/>
        </w:rPr>
        <w:footnoteReference w:id="39"/>
      </w:r>
      <w:r w:rsidRPr="3ABCE9A0">
        <w:rPr>
          <w:rFonts w:eastAsia="Raleway" w:cs="Raleway"/>
          <w:lang w:val="en-US"/>
        </w:rPr>
        <w:t>. This data allows ports to manage operations dynamically, improving resource allocation, energy efficiency, and safety compliance.</w:t>
      </w:r>
    </w:p>
    <w:p w14:paraId="40991BBA" w14:textId="0536AB6B" w:rsidR="00BB50C3" w:rsidRPr="00BB50C3" w:rsidRDefault="00BB50C3" w:rsidP="3ABCE9A0">
      <w:pPr>
        <w:spacing w:before="240" w:after="240"/>
        <w:rPr>
          <w:rFonts w:eastAsia="Raleway" w:cs="Raleway"/>
          <w:lang w:val="en-US"/>
        </w:rPr>
      </w:pPr>
      <w:r w:rsidRPr="3ABCE9A0">
        <w:rPr>
          <w:rFonts w:eastAsia="Raleway" w:cs="Raleway"/>
          <w:lang w:val="en-US"/>
        </w:rPr>
        <w:t xml:space="preserve">Ports like Hamburg, Rotterdam, and Valencia have pioneered the integration of IoT with blockchain and cloud computing, enabling seamless information exchange among terminal </w:t>
      </w:r>
      <w:r w:rsidRPr="3ABCE9A0">
        <w:rPr>
          <w:rFonts w:eastAsia="Raleway" w:cs="Raleway"/>
          <w:lang w:val="en-US"/>
        </w:rPr>
        <w:lastRenderedPageBreak/>
        <w:t>operators, customs, shipping lines, and hinterland logistics providers (Port of Rotterdam Authority, 202</w:t>
      </w:r>
      <w:r w:rsidR="3C9C838D" w:rsidRPr="3ABCE9A0">
        <w:rPr>
          <w:rFonts w:eastAsia="Raleway" w:cs="Raleway"/>
          <w:lang w:val="en-US"/>
        </w:rPr>
        <w:t>4</w:t>
      </w:r>
      <w:r w:rsidRPr="3ABCE9A0">
        <w:rPr>
          <w:rFonts w:eastAsia="Raleway" w:cs="Raleway"/>
          <w:lang w:val="en-US"/>
        </w:rPr>
        <w:t>)</w:t>
      </w:r>
      <w:r w:rsidRPr="3ABCE9A0">
        <w:rPr>
          <w:rStyle w:val="Funotenzeichen"/>
          <w:rFonts w:eastAsia="Raleway" w:cs="Raleway"/>
          <w:lang w:val="en-US"/>
        </w:rPr>
        <w:footnoteReference w:id="40"/>
      </w:r>
      <w:r w:rsidRPr="3ABCE9A0">
        <w:rPr>
          <w:rFonts w:eastAsia="Raleway" w:cs="Raleway"/>
          <w:lang w:val="en-US"/>
        </w:rPr>
        <w:t>. Such integration reduces administrative bottlenecks, enhances cargo traceability, and supports the development of Port Community Systems (PCS)</w:t>
      </w:r>
      <w:r w:rsidR="5223A435" w:rsidRPr="3ABCE9A0">
        <w:rPr>
          <w:rFonts w:eastAsia="Raleway" w:cs="Raleway"/>
          <w:lang w:val="en-US"/>
        </w:rPr>
        <w:t xml:space="preserve">, and </w:t>
      </w:r>
      <w:r w:rsidR="275DF500" w:rsidRPr="3ABCE9A0">
        <w:rPr>
          <w:rFonts w:eastAsia="Raleway" w:cs="Raleway"/>
          <w:lang w:val="en-US"/>
        </w:rPr>
        <w:t>d</w:t>
      </w:r>
      <w:r w:rsidR="5223A435" w:rsidRPr="3ABCE9A0">
        <w:rPr>
          <w:rFonts w:eastAsia="Raleway" w:cs="Raleway"/>
          <w:lang w:val="en-US"/>
        </w:rPr>
        <w:t>igital twins</w:t>
      </w:r>
      <w:r w:rsidRPr="3ABCE9A0">
        <w:rPr>
          <w:rFonts w:eastAsia="Raleway" w:cs="Raleway"/>
          <w:lang w:val="en-US"/>
        </w:rPr>
        <w:t>.</w:t>
      </w:r>
      <w:r w:rsidR="25101BA3" w:rsidRPr="3ABCE9A0">
        <w:rPr>
          <w:rFonts w:eastAsia="Raleway" w:cs="Raleway"/>
          <w:lang w:val="en-US"/>
        </w:rPr>
        <w:t xml:space="preserve"> Digital twins allow for the integration of environmental, operational, and economic data into a unified analytical model, enabling ports to simulate the effects various policies such as infrastructure upgrades and energy transition measures</w:t>
      </w:r>
      <w:r w:rsidR="5008E34E" w:rsidRPr="3ABCE9A0">
        <w:rPr>
          <w:rFonts w:eastAsia="Raleway" w:cs="Raleway"/>
          <w:lang w:val="en-US"/>
        </w:rPr>
        <w:t xml:space="preserve">, </w:t>
      </w:r>
      <w:proofErr w:type="gramStart"/>
      <w:r w:rsidR="5008E34E" w:rsidRPr="3ABCE9A0">
        <w:rPr>
          <w:rFonts w:eastAsia="Raleway" w:cs="Raleway"/>
          <w:lang w:val="en-US"/>
        </w:rPr>
        <w:t>Such</w:t>
      </w:r>
      <w:proofErr w:type="gramEnd"/>
      <w:r w:rsidR="5008E34E" w:rsidRPr="3ABCE9A0">
        <w:rPr>
          <w:rFonts w:eastAsia="Raleway" w:cs="Raleway"/>
          <w:lang w:val="en-US"/>
        </w:rPr>
        <w:t xml:space="preserve"> tools represent a fundamental shift toward data-centric governance, where decision-making is based on dynamic modeling and continuous feedback rather than static master plan</w:t>
      </w:r>
    </w:p>
    <w:p w14:paraId="0F3CFEE7" w14:textId="01611A81" w:rsidR="00BB50C3" w:rsidRPr="00BB50C3" w:rsidRDefault="00BB50C3" w:rsidP="3ABCE9A0">
      <w:pPr>
        <w:spacing w:before="240" w:after="240"/>
        <w:rPr>
          <w:rFonts w:eastAsia="Raleway" w:cs="Raleway"/>
          <w:lang w:val="en-US"/>
        </w:rPr>
      </w:pPr>
    </w:p>
    <w:p w14:paraId="35B88EE1" w14:textId="68D3CD47" w:rsidR="00BB50C3" w:rsidRPr="00BB50C3" w:rsidRDefault="00BB50C3" w:rsidP="00BB50C3">
      <w:pPr>
        <w:spacing w:before="240" w:after="240"/>
        <w:rPr>
          <w:rFonts w:eastAsia="Raleway" w:cs="Raleway"/>
          <w:lang w:val="en-US"/>
        </w:rPr>
      </w:pPr>
    </w:p>
    <w:p w14:paraId="044E2E7A" w14:textId="059E34D6" w:rsidR="00BB50C3" w:rsidRPr="00BB50C3" w:rsidRDefault="00BB50C3" w:rsidP="00BB50C3">
      <w:pPr>
        <w:spacing w:before="240" w:after="240"/>
        <w:rPr>
          <w:rFonts w:eastAsia="Raleway" w:cs="Raleway"/>
          <w:lang w:val="en-US"/>
        </w:rPr>
      </w:pPr>
      <w:r w:rsidRPr="3ABCE9A0">
        <w:rPr>
          <w:rFonts w:eastAsia="Raleway" w:cs="Raleway"/>
          <w:lang w:val="en-US"/>
        </w:rPr>
        <w:t>The combination of IoT, AI, and blockchain is also enabling new business models, such as digital freight marketplaces, dynamic berth allocation, and predictive logistics corridors. These innovations align with broader European initiatives like the EU Digital Transport and Logistics Forum (DTLF) and the European Maritime Single Window Environment (EMSWe), which promote data interoperability and efficiency across the maritime sector (European Commission, 2023)</w:t>
      </w:r>
      <w:r w:rsidRPr="3ABCE9A0">
        <w:rPr>
          <w:rStyle w:val="Funotenzeichen"/>
          <w:rFonts w:eastAsia="Raleway" w:cs="Raleway"/>
          <w:lang w:val="en-US"/>
        </w:rPr>
        <w:footnoteReference w:id="41"/>
      </w:r>
      <w:r w:rsidRPr="3ABCE9A0">
        <w:rPr>
          <w:rFonts w:eastAsia="Raleway" w:cs="Raleway"/>
          <w:lang w:val="en-US"/>
        </w:rPr>
        <w:t>.</w:t>
      </w:r>
    </w:p>
    <w:p w14:paraId="6BF33555" w14:textId="5F8F1D45" w:rsidR="280812C5" w:rsidRDefault="280812C5" w:rsidP="3ABCE9A0">
      <w:pPr>
        <w:spacing w:before="240" w:after="240"/>
        <w:rPr>
          <w:rFonts w:eastAsia="Raleway" w:cs="Raleway"/>
          <w:lang w:val="en-US"/>
        </w:rPr>
      </w:pPr>
      <w:r w:rsidRPr="3ABCE9A0">
        <w:rPr>
          <w:rFonts w:eastAsia="Raleway" w:cs="Raleway"/>
          <w:lang w:val="en-US"/>
        </w:rPr>
        <w:t>While digitalization brings efficiency and innovation, it also introduces significant vulnerabilities and social challenges. The increasing interconnectivity of critical systems exposes ports to cybersecurity risks, from ransomware attacks to data manipulation and operational sabotage (ENISA, 2022</w:t>
      </w:r>
      <w:r w:rsidRPr="3ABCE9A0">
        <w:rPr>
          <w:rStyle w:val="Funotenzeichen"/>
          <w:rFonts w:eastAsia="Raleway" w:cs="Raleway"/>
          <w:lang w:val="en-US"/>
        </w:rPr>
        <w:footnoteReference w:id="42"/>
      </w:r>
      <w:r w:rsidRPr="3ABCE9A0">
        <w:rPr>
          <w:rFonts w:eastAsia="Raleway" w:cs="Raleway"/>
          <w:lang w:val="en-US"/>
        </w:rPr>
        <w:t>). As demonstrated by the NotPetya cyberattack that crippled Maersk’s operations in 2017, the maritime sector’s dependence on digital systems creates systemic exposure that requires robust cyber-resilience frameworks and continuous monitoring.</w:t>
      </w:r>
    </w:p>
    <w:p w14:paraId="59CAF95A" w14:textId="5699A780" w:rsidR="00BB50C3" w:rsidRDefault="00BB50C3" w:rsidP="00BB50C3">
      <w:pPr>
        <w:pStyle w:val="berschrift2"/>
        <w:rPr>
          <w:lang w:val="en-US"/>
        </w:rPr>
      </w:pPr>
      <w:bookmarkStart w:id="19" w:name="_Toc215831194"/>
      <w:r w:rsidRPr="3ABCE9A0">
        <w:rPr>
          <w:lang w:val="en-US"/>
        </w:rPr>
        <w:t>Automation</w:t>
      </w:r>
      <w:bookmarkEnd w:id="19"/>
      <w:r w:rsidRPr="3ABCE9A0">
        <w:rPr>
          <w:lang w:val="en-US"/>
        </w:rPr>
        <w:t xml:space="preserve"> </w:t>
      </w:r>
    </w:p>
    <w:p w14:paraId="195A5C78" w14:textId="047FB66B" w:rsidR="00BB50C3" w:rsidRPr="00521738" w:rsidRDefault="00BB50C3" w:rsidP="00BB50C3">
      <w:pPr>
        <w:spacing w:before="240" w:after="240"/>
        <w:rPr>
          <w:rFonts w:eastAsia="Raleway" w:cs="Raleway"/>
          <w:lang w:val="en-US"/>
        </w:rPr>
      </w:pPr>
      <w:r w:rsidRPr="3ABCE9A0">
        <w:rPr>
          <w:rFonts w:eastAsia="Raleway" w:cs="Raleway"/>
          <w:lang w:val="en-US"/>
        </w:rPr>
        <w:t>The adoption of automation and AI-driven technologies is revolutionizing core port functions—from cargo handling to vessel traffic management and terminal planning. Modern automated terminals, such as the Euromax Terminal in Rotterdam or PSA Antwerp’s automated container facilities, rely on autonomous cranes, guided vehicles, and AI-based scheduling systems to optimize throughput and minimize human error (Rodrigue, 2020</w:t>
      </w:r>
      <w:r w:rsidRPr="3ABCE9A0">
        <w:rPr>
          <w:rStyle w:val="Funotenzeichen"/>
          <w:rFonts w:eastAsia="Raleway" w:cs="Raleway"/>
          <w:lang w:val="en-US"/>
        </w:rPr>
        <w:footnoteReference w:id="43"/>
      </w:r>
      <w:r w:rsidRPr="3ABCE9A0">
        <w:rPr>
          <w:rFonts w:eastAsia="Raleway" w:cs="Raleway"/>
          <w:lang w:val="en-US"/>
        </w:rPr>
        <w:t>). By connecting cranes, sensors, and yard vehicles through IoT networks, ports can continuously monitor equipment status, container movements, and energy use, significantly improving efficiency, safety, and sustainability.</w:t>
      </w:r>
    </w:p>
    <w:p w14:paraId="20496414" w14:textId="2D19C410" w:rsidR="00521738" w:rsidRPr="00BB50C3" w:rsidRDefault="00521738" w:rsidP="3ABCE9A0">
      <w:pPr>
        <w:spacing w:before="240" w:after="240"/>
        <w:rPr>
          <w:rFonts w:eastAsia="Raleway" w:cs="Raleway"/>
          <w:lang w:val="en-US"/>
        </w:rPr>
      </w:pPr>
      <w:r w:rsidRPr="3ABCE9A0">
        <w:rPr>
          <w:rFonts w:eastAsia="Raleway" w:cs="Raleway"/>
          <w:lang w:val="en-US"/>
        </w:rPr>
        <w:t xml:space="preserve">Moreover, automation and AI adoption have profound implications for the workforce. Traditional dock labor roles are evolving toward digital supervision, system management, and data analytics, </w:t>
      </w:r>
      <w:r w:rsidRPr="3ABCE9A0">
        <w:rPr>
          <w:rFonts w:eastAsia="Raleway" w:cs="Raleway"/>
          <w:lang w:val="en-US"/>
        </w:rPr>
        <w:lastRenderedPageBreak/>
        <w:t>requiring new training, re-skilling, and social dialogue to ensure an inclusive transition. Governance frameworks must therefore balance technological progress with ethical, social, and environmental considerations, ensuring that digital transformation contributes to sustainable and equitable port development.</w:t>
      </w:r>
    </w:p>
    <w:p w14:paraId="27D0C9A3" w14:textId="240A76F6" w:rsidR="00521738" w:rsidRPr="00BB50C3" w:rsidRDefault="740C11FB" w:rsidP="3ABCE9A0">
      <w:pPr>
        <w:pStyle w:val="berschrift2"/>
        <w:rPr>
          <w:lang w:val="en-US"/>
        </w:rPr>
      </w:pPr>
      <w:bookmarkStart w:id="20" w:name="_Toc215831195"/>
      <w:r w:rsidRPr="3ABCE9A0">
        <w:rPr>
          <w:lang w:val="en-US"/>
        </w:rPr>
        <w:t>Societal Expectation</w:t>
      </w:r>
      <w:bookmarkEnd w:id="20"/>
    </w:p>
    <w:p w14:paraId="3417F509" w14:textId="7042D529" w:rsidR="00521738" w:rsidRPr="00BB50C3" w:rsidRDefault="49A64A76" w:rsidP="3ABCE9A0">
      <w:pPr>
        <w:spacing w:before="240" w:after="240"/>
        <w:rPr>
          <w:rFonts w:eastAsia="Raleway" w:cs="Raleway"/>
          <w:lang w:val="en-US"/>
        </w:rPr>
      </w:pPr>
      <w:r w:rsidRPr="3ABCE9A0">
        <w:rPr>
          <w:lang w:val="en-US"/>
        </w:rPr>
        <w:t>Public opinion and community attitudes are shaped by demographic and lifestyle shifts, including urbanization and rising environmental consciousness. Ports, often located adjacent to dense urban areas, are particularly exposed to pressures around noise, emissions, safety, and transparency. Societal expectations therefore form a powerful meso-level driver shaping port legitimacy and “license to operate.”</w:t>
      </w:r>
      <w:r w:rsidRPr="3ABCE9A0">
        <w:rPr>
          <w:rFonts w:eastAsia="Raleway" w:cs="Raleway"/>
          <w:lang w:val="en-US"/>
        </w:rPr>
        <w:t xml:space="preserve"> </w:t>
      </w:r>
    </w:p>
    <w:p w14:paraId="24FD4C79" w14:textId="50F7B66C" w:rsidR="00521738" w:rsidRPr="00BB50C3" w:rsidRDefault="1AB390E0" w:rsidP="3ABCE9A0">
      <w:pPr>
        <w:spacing w:before="240" w:after="240"/>
        <w:rPr>
          <w:rFonts w:eastAsia="Raleway" w:cs="Raleway"/>
          <w:lang w:val="en-US"/>
        </w:rPr>
      </w:pPr>
      <w:r w:rsidRPr="3ABCE9A0">
        <w:rPr>
          <w:rFonts w:eastAsia="Raleway" w:cs="Raleway"/>
          <w:lang w:val="en-US"/>
        </w:rPr>
        <w:t>Ports can play a key role in turning big societal changes into real local progress. As society becomes greener, more digital, and more focused on fairness, ports can help make these changes happen through innovation and strong links with their surrounding cities. By supporting clean energy projects, developing smart technologies, and encouraging new business models, ports can become hubs of innovation that benefit both the economy and the community (Monios et al., 2024)</w:t>
      </w:r>
      <w:r w:rsidR="00521738" w:rsidRPr="3ABCE9A0">
        <w:rPr>
          <w:rStyle w:val="Funotenzeichen"/>
          <w:rFonts w:eastAsia="Raleway" w:cs="Raleway"/>
          <w:lang w:val="en-US"/>
        </w:rPr>
        <w:footnoteReference w:id="44"/>
      </w:r>
      <w:r w:rsidRPr="3ABCE9A0">
        <w:rPr>
          <w:rFonts w:eastAsia="Raleway" w:cs="Raleway"/>
          <w:lang w:val="en-US"/>
        </w:rPr>
        <w:t>. The close relationship between ports and cities allows them to work together on shared goals such as reducing emissions, improving mobility, and creating future-ready jobs. In this way, ports not only drive trade but also help cities become more sustainable, resilient, and forward-looking, contributing to broader societal transitions.</w:t>
      </w:r>
    </w:p>
    <w:p w14:paraId="35575974" w14:textId="28683777" w:rsidR="00521738" w:rsidRPr="00BB50C3" w:rsidRDefault="00521738" w:rsidP="3ABCE9A0">
      <w:pPr>
        <w:rPr>
          <w:lang w:val="en-US"/>
        </w:rPr>
      </w:pPr>
    </w:p>
    <w:p w14:paraId="11E41610" w14:textId="4E898058" w:rsidR="00521738" w:rsidRPr="00BB50C3" w:rsidRDefault="740C11FB" w:rsidP="3ABCE9A0">
      <w:pPr>
        <w:pStyle w:val="berschrift2"/>
        <w:rPr>
          <w:lang w:val="en-US"/>
        </w:rPr>
      </w:pPr>
      <w:bookmarkStart w:id="21" w:name="_Toc215831196"/>
      <w:r w:rsidRPr="3ABCE9A0">
        <w:rPr>
          <w:lang w:val="en-US"/>
        </w:rPr>
        <w:t>Infrastructure investments</w:t>
      </w:r>
      <w:bookmarkEnd w:id="21"/>
    </w:p>
    <w:p w14:paraId="1E41B5D1" w14:textId="7F572353" w:rsidR="00521738" w:rsidRPr="00BB50C3" w:rsidRDefault="22671E8F" w:rsidP="3ABCE9A0">
      <w:pPr>
        <w:spacing w:before="240" w:after="240"/>
        <w:rPr>
          <w:rFonts w:eastAsia="Raleway" w:cs="Raleway"/>
          <w:lang w:val="en-US"/>
        </w:rPr>
      </w:pPr>
      <w:r w:rsidRPr="3ABCE9A0">
        <w:rPr>
          <w:rFonts w:eastAsia="Raleway" w:cs="Raleway"/>
          <w:lang w:val="en-US"/>
        </w:rPr>
        <w:t xml:space="preserve">Ports face significant challenges when it comes to infrastructure development, particularly due to the high costs, long investment cycles, and complex coordination among public and private stakeholders. One of the main difficulties lies in balancing commercial efficiency with public policy goals such as sustainability, social inclusion, and environmental protection. Traditional governance models often struggle to adapt to these evolving demands, especially as ports become more integrated with urban and regional systems. Public-Private Partnerships (PPPs) have therefore become a crucial mechanism for sharing risks, mobilizing capital, and fostering innovation. However, PPPs also bring challenges, including differing priorities between public authorities and private operators, regulatory uncertainty, and the need for transparent decision-making. Effective governance models must ensure that infrastructure investments serve both economic and societal objectives, combining long-term strategic planning with flexibility to respond to technological and environmental change. </w:t>
      </w:r>
    </w:p>
    <w:p w14:paraId="6CA2B6FB" w14:textId="3A2FACA7" w:rsidR="00521738" w:rsidRPr="00BB50C3" w:rsidRDefault="00521738" w:rsidP="3ABCE9A0">
      <w:pPr>
        <w:rPr>
          <w:lang w:val="en-US"/>
        </w:rPr>
      </w:pPr>
    </w:p>
    <w:p w14:paraId="5F854EC5" w14:textId="77E8B4F1" w:rsidR="00521738" w:rsidRPr="00BB50C3" w:rsidRDefault="00521738" w:rsidP="00BB50C3">
      <w:pPr>
        <w:spacing w:before="240" w:after="240"/>
        <w:rPr>
          <w:rFonts w:eastAsia="Raleway" w:cs="Raleway"/>
          <w:lang w:val="en-US"/>
        </w:rPr>
      </w:pPr>
    </w:p>
    <w:p w14:paraId="76DA389E" w14:textId="629CC887" w:rsidR="785DD0A4" w:rsidRDefault="785DD0A4" w:rsidP="785DD0A4">
      <w:pPr>
        <w:jc w:val="left"/>
      </w:pPr>
    </w:p>
    <w:p w14:paraId="5709DAF0" w14:textId="2F1532B0" w:rsidR="00094635" w:rsidRDefault="00094635" w:rsidP="785DD0A4">
      <w:pPr>
        <w:jc w:val="left"/>
      </w:pPr>
      <w:r>
        <w:br/>
      </w:r>
    </w:p>
    <w:p w14:paraId="1C2534AF" w14:textId="77777777" w:rsidR="006430C8" w:rsidRDefault="006430C8" w:rsidP="00094635">
      <w:pPr>
        <w:jc w:val="left"/>
      </w:pPr>
    </w:p>
    <w:bookmarkEnd w:id="0"/>
    <w:p w14:paraId="2D337243" w14:textId="77777777" w:rsidR="006430C8" w:rsidRPr="006430C8" w:rsidRDefault="006430C8" w:rsidP="006430C8"/>
    <w:sectPr w:rsidR="006430C8" w:rsidRPr="006430C8" w:rsidSect="000106F1">
      <w:headerReference w:type="first" r:id="rId11"/>
      <w:type w:val="continuous"/>
      <w:pgSz w:w="11906" w:h="16838" w:code="9"/>
      <w:pgMar w:top="1276" w:right="1077" w:bottom="1440"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02BB21" w14:textId="77777777" w:rsidR="00CE768F" w:rsidRDefault="00CE768F" w:rsidP="0028430B">
      <w:r>
        <w:separator/>
      </w:r>
    </w:p>
  </w:endnote>
  <w:endnote w:type="continuationSeparator" w:id="0">
    <w:p w14:paraId="4B6BCC7E" w14:textId="77777777" w:rsidR="00CE768F" w:rsidRDefault="00CE768F" w:rsidP="0028430B">
      <w:r>
        <w:continuationSeparator/>
      </w:r>
    </w:p>
  </w:endnote>
  <w:endnote w:type="continuationNotice" w:id="1">
    <w:p w14:paraId="2FF3CDF2" w14:textId="77777777" w:rsidR="00CE768F" w:rsidRDefault="00CE768F" w:rsidP="002843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aleway">
    <w:panose1 w:val="00000000000000000000"/>
    <w:charset w:val="4D"/>
    <w:family w:val="auto"/>
    <w:pitch w:val="variable"/>
    <w:sig w:usb0="A00002FF" w:usb1="5000205B" w:usb2="00000000" w:usb3="00000000" w:csb0="00000197" w:csb1="00000000"/>
  </w:font>
  <w:font w:name="Raleway SemiBold">
    <w:panose1 w:val="00000000000000000000"/>
    <w:charset w:val="4D"/>
    <w:family w:val="auto"/>
    <w:pitch w:val="variable"/>
    <w:sig w:usb0="A00002FF" w:usb1="5000205B" w:usb2="00000000" w:usb3="00000000" w:csb0="00000197" w:csb1="00000000"/>
  </w:font>
  <w:font w:name="Calibri">
    <w:panose1 w:val="020F0502020204030204"/>
    <w:charset w:val="00"/>
    <w:family w:val="swiss"/>
    <w:pitch w:val="variable"/>
    <w:sig w:usb0="E0002AFF" w:usb1="C000247B" w:usb2="00000009" w:usb3="00000000" w:csb0="000001FF" w:csb1="00000000"/>
  </w:font>
  <w:font w:name="Raleway Medium">
    <w:panose1 w:val="00000000000000000000"/>
    <w:charset w:val="4D"/>
    <w:family w:val="auto"/>
    <w:pitch w:val="variable"/>
    <w:sig w:usb0="A00002FF" w:usb1="5000205B" w:usb2="00000000" w:usb3="00000000" w:csb0="00000197" w:csb1="00000000"/>
  </w:font>
  <w:font w:name="HGSoeiKakugothicUB">
    <w:panose1 w:val="020B0909000000000000"/>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B6D500" w14:textId="77777777" w:rsidR="00CE768F" w:rsidRDefault="00CE768F" w:rsidP="0028430B">
      <w:r>
        <w:separator/>
      </w:r>
    </w:p>
  </w:footnote>
  <w:footnote w:type="continuationSeparator" w:id="0">
    <w:p w14:paraId="2235BA4D" w14:textId="77777777" w:rsidR="00CE768F" w:rsidRDefault="00CE768F" w:rsidP="0028430B">
      <w:r>
        <w:continuationSeparator/>
      </w:r>
    </w:p>
  </w:footnote>
  <w:footnote w:type="continuationNotice" w:id="1">
    <w:p w14:paraId="5A6F69F2" w14:textId="77777777" w:rsidR="00CE768F" w:rsidRDefault="00CE768F" w:rsidP="0028430B"/>
  </w:footnote>
  <w:footnote w:id="2">
    <w:p w14:paraId="5A631FB6" w14:textId="616AD8CC" w:rsidR="785DD0A4" w:rsidRDefault="785DD0A4" w:rsidP="785DD0A4">
      <w:pPr>
        <w:pStyle w:val="Funotentext"/>
      </w:pPr>
      <w:r w:rsidRPr="785DD0A4">
        <w:rPr>
          <w:rStyle w:val="Funotenzeichen"/>
        </w:rPr>
        <w:footnoteRef/>
      </w:r>
      <w:r>
        <w:t xml:space="preserve"> </w:t>
      </w:r>
      <w:r w:rsidRPr="785DD0A4">
        <w:t xml:space="preserve">Geels, F. W. (2004). </w:t>
      </w:r>
      <w:r w:rsidRPr="785DD0A4">
        <w:rPr>
          <w:i/>
          <w:iCs/>
        </w:rPr>
        <w:t>From sectoral systems of innovation to socio-technical systems: Insights about dynamics and change from sociology and institutional theory.</w:t>
      </w:r>
      <w:r w:rsidRPr="785DD0A4">
        <w:t xml:space="preserve"> </w:t>
      </w:r>
      <w:r w:rsidRPr="785DD0A4">
        <w:rPr>
          <w:i/>
          <w:iCs/>
        </w:rPr>
        <w:t>Research Policy, 33</w:t>
      </w:r>
      <w:r w:rsidRPr="785DD0A4">
        <w:t>(6–7), 897–920. https://doi.org/10.1016/j.respol.2004.01.015</w:t>
      </w:r>
    </w:p>
  </w:footnote>
  <w:footnote w:id="3">
    <w:p w14:paraId="210BD09F" w14:textId="572BDF55" w:rsidR="00AE4252" w:rsidRPr="00AE4252" w:rsidRDefault="00AE4252">
      <w:pPr>
        <w:pStyle w:val="Funotentext"/>
        <w:rPr>
          <w:lang w:val="en-US"/>
        </w:rPr>
      </w:pPr>
      <w:r>
        <w:rPr>
          <w:rStyle w:val="Funotenzeichen"/>
        </w:rPr>
        <w:footnoteRef/>
      </w:r>
      <w:r w:rsidR="785DD0A4" w:rsidRPr="00AE4252">
        <w:t>UNCTAD</w:t>
      </w:r>
      <w:r w:rsidR="785DD0A4">
        <w:t xml:space="preserve">, </w:t>
      </w:r>
      <w:r w:rsidR="785DD0A4" w:rsidRPr="00AE4252">
        <w:t>https://unctad.org/news/climate-change-impacts-seaports-growing-threat-sustainable-trade-and-development</w:t>
      </w:r>
    </w:p>
  </w:footnote>
  <w:footnote w:id="4">
    <w:p w14:paraId="110B3738" w14:textId="08BE0DFA" w:rsidR="785DD0A4" w:rsidRDefault="785DD0A4" w:rsidP="785DD0A4">
      <w:pPr>
        <w:pStyle w:val="Funotentext"/>
      </w:pPr>
      <w:r w:rsidRPr="785DD0A4">
        <w:rPr>
          <w:rStyle w:val="Funotenzeichen"/>
        </w:rPr>
        <w:footnoteRef/>
      </w:r>
      <w:r>
        <w:t xml:space="preserve"> </w:t>
      </w:r>
      <w:r w:rsidRPr="785DD0A4">
        <w:rPr>
          <w:rFonts w:ascii="Arial" w:eastAsia="Arial" w:hAnsi="Arial" w:cs="Arial"/>
          <w:color w:val="222222"/>
          <w:sz w:val="19"/>
          <w:szCs w:val="19"/>
        </w:rPr>
        <w:t xml:space="preserve">Becker, Austin H., Michele Acciaro, Regina </w:t>
      </w:r>
      <w:proofErr w:type="spellStart"/>
      <w:r w:rsidRPr="785DD0A4">
        <w:rPr>
          <w:rFonts w:ascii="Arial" w:eastAsia="Arial" w:hAnsi="Arial" w:cs="Arial"/>
          <w:color w:val="222222"/>
          <w:sz w:val="19"/>
          <w:szCs w:val="19"/>
        </w:rPr>
        <w:t>Asariotis</w:t>
      </w:r>
      <w:proofErr w:type="spellEnd"/>
      <w:r w:rsidRPr="785DD0A4">
        <w:rPr>
          <w:rFonts w:ascii="Arial" w:eastAsia="Arial" w:hAnsi="Arial" w:cs="Arial"/>
          <w:color w:val="222222"/>
          <w:sz w:val="19"/>
          <w:szCs w:val="19"/>
        </w:rPr>
        <w:t xml:space="preserve">, Edgard Cabrera, Laurent Cretegny, Philippe Crist, Miguel Esteban et al. "A note on climate change adaptation for seaports: a challenge for global ports, a challenge for global society." </w:t>
      </w:r>
      <w:r w:rsidRPr="785DD0A4">
        <w:rPr>
          <w:rFonts w:ascii="Arial" w:eastAsia="Arial" w:hAnsi="Arial" w:cs="Arial"/>
          <w:i/>
          <w:iCs/>
          <w:color w:val="222222"/>
          <w:sz w:val="19"/>
          <w:szCs w:val="19"/>
        </w:rPr>
        <w:t>Climatic change</w:t>
      </w:r>
      <w:r w:rsidRPr="785DD0A4">
        <w:rPr>
          <w:rFonts w:ascii="Arial" w:eastAsia="Arial" w:hAnsi="Arial" w:cs="Arial"/>
          <w:color w:val="222222"/>
          <w:sz w:val="19"/>
          <w:szCs w:val="19"/>
        </w:rPr>
        <w:t xml:space="preserve"> 120, no. 4 (2013): 683-695.</w:t>
      </w:r>
    </w:p>
  </w:footnote>
  <w:footnote w:id="5">
    <w:p w14:paraId="31D1E3C4" w14:textId="247E2D1C" w:rsidR="785DD0A4" w:rsidRDefault="785DD0A4" w:rsidP="785DD0A4">
      <w:pPr>
        <w:pStyle w:val="Funotentext"/>
      </w:pPr>
      <w:r w:rsidRPr="785DD0A4">
        <w:rPr>
          <w:rStyle w:val="Funotenzeichen"/>
        </w:rPr>
        <w:footnoteRef/>
      </w:r>
      <w:r>
        <w:t xml:space="preserve"> IPCC, 2023.  Report on Climate Change 2022: Impacts, Adaptation and Vulnerability. </w:t>
      </w:r>
      <w:hyperlink r:id="rId1">
        <w:r w:rsidRPr="785DD0A4">
          <w:rPr>
            <w:rStyle w:val="Hyperlink"/>
          </w:rPr>
          <w:t>IPCC_AR6_WGII_FullReport.pdf</w:t>
        </w:r>
      </w:hyperlink>
    </w:p>
  </w:footnote>
  <w:footnote w:id="6">
    <w:p w14:paraId="3153922A" w14:textId="24131D08" w:rsidR="785DD0A4" w:rsidRDefault="785DD0A4" w:rsidP="785DD0A4">
      <w:pPr>
        <w:pStyle w:val="Funotentext"/>
      </w:pPr>
      <w:r w:rsidRPr="785DD0A4">
        <w:rPr>
          <w:rStyle w:val="Funotenzeichen"/>
        </w:rPr>
        <w:footnoteRef/>
      </w:r>
      <w:r>
        <w:t xml:space="preserve"> Ng, A. K. Y., Becker, A., Cahoon, S., Chen, S. L., &amp; Earl, P. (2018). </w:t>
      </w:r>
      <w:r w:rsidRPr="785DD0A4">
        <w:rPr>
          <w:i/>
          <w:iCs/>
        </w:rPr>
        <w:t>Climate Change and Adaptation Planning for Ports.</w:t>
      </w:r>
      <w:r w:rsidRPr="785DD0A4">
        <w:t xml:space="preserve"> Routledge. ISBN </w:t>
      </w:r>
      <w:r w:rsidRPr="785DD0A4">
        <w:rPr>
          <w:color w:val="232323"/>
          <w:sz w:val="21"/>
          <w:szCs w:val="21"/>
        </w:rPr>
        <w:t xml:space="preserve">978-1-138-79790-1 </w:t>
      </w:r>
      <w:r w:rsidRPr="785DD0A4">
        <w:t xml:space="preserve"> </w:t>
      </w:r>
    </w:p>
  </w:footnote>
  <w:footnote w:id="7">
    <w:p w14:paraId="606953ED" w14:textId="597B6C22" w:rsidR="785DD0A4" w:rsidRDefault="785DD0A4" w:rsidP="785DD0A4">
      <w:pPr>
        <w:pStyle w:val="Funotentext"/>
      </w:pPr>
      <w:r w:rsidRPr="785DD0A4">
        <w:rPr>
          <w:rStyle w:val="Funotenzeichen"/>
        </w:rPr>
        <w:footnoteRef/>
      </w:r>
      <w:r>
        <w:t xml:space="preserve"> United Nations Conference on Trade and Development (UNCTAD). (2020). </w:t>
      </w:r>
      <w:r w:rsidRPr="785DD0A4">
        <w:rPr>
          <w:i/>
          <w:iCs/>
        </w:rPr>
        <w:t>Climate Change Impacts and Adaptation for Coastal Transport Infrastructure: A Compendium of Policy and Practice.</w:t>
      </w:r>
      <w:r w:rsidRPr="785DD0A4">
        <w:t xml:space="preserve"> Geneva: UNCTAD. </w:t>
      </w:r>
      <w:hyperlink r:id="rId2">
        <w:r w:rsidRPr="785DD0A4">
          <w:rPr>
            <w:rStyle w:val="Hyperlink"/>
          </w:rPr>
          <w:t>Climate Change Impacts and Adaptation for Coastal Transport Infrastructure: A Compilation of Policies and Practices</w:t>
        </w:r>
      </w:hyperlink>
    </w:p>
  </w:footnote>
  <w:footnote w:id="8">
    <w:p w14:paraId="5908A3CB" w14:textId="35888DDF" w:rsidR="00AE4252" w:rsidRPr="00AE4252" w:rsidRDefault="00AE4252">
      <w:pPr>
        <w:pStyle w:val="Funotentext"/>
        <w:rPr>
          <w:lang w:val="en-US"/>
        </w:rPr>
      </w:pPr>
      <w:r>
        <w:rPr>
          <w:rStyle w:val="Funotenzeichen"/>
        </w:rPr>
        <w:footnoteRef/>
      </w:r>
      <w:r w:rsidR="785DD0A4">
        <w:t xml:space="preserve"> Lloyd’s Register, </w:t>
      </w:r>
      <w:bookmarkStart w:id="8" w:name="OLE_LINK1"/>
      <w:r w:rsidR="785DD0A4">
        <w:t>https://www.lr.org/en/knowledge/research/global-maritime-trends/</w:t>
      </w:r>
    </w:p>
    <w:bookmarkEnd w:id="8"/>
  </w:footnote>
  <w:footnote w:id="9">
    <w:p w14:paraId="14A2B7CA" w14:textId="1D49040F" w:rsidR="785DD0A4" w:rsidRDefault="785DD0A4" w:rsidP="785DD0A4">
      <w:pPr>
        <w:pStyle w:val="Funotentext"/>
      </w:pPr>
      <w:r w:rsidRPr="785DD0A4">
        <w:rPr>
          <w:rStyle w:val="Funotenzeichen"/>
        </w:rPr>
        <w:footnoteRef/>
      </w:r>
      <w:r>
        <w:t xml:space="preserve"> International Energy Agency (IEA). (2023). </w:t>
      </w:r>
      <w:r w:rsidRPr="785DD0A4">
        <w:rPr>
          <w:i/>
          <w:iCs/>
        </w:rPr>
        <w:t>World Energy Outlook 2023.</w:t>
      </w:r>
      <w:r w:rsidRPr="785DD0A4">
        <w:t xml:space="preserve"> Paris: OECD/IEA. </w:t>
      </w:r>
      <w:hyperlink r:id="rId3">
        <w:r w:rsidRPr="785DD0A4">
          <w:rPr>
            <w:rStyle w:val="Hyperlink"/>
          </w:rPr>
          <w:t>World Energy Outlook 2023</w:t>
        </w:r>
      </w:hyperlink>
    </w:p>
  </w:footnote>
  <w:footnote w:id="10">
    <w:p w14:paraId="0B7AF3AD" w14:textId="7FA08D12" w:rsidR="785DD0A4" w:rsidRDefault="785DD0A4" w:rsidP="785DD0A4">
      <w:pPr>
        <w:pStyle w:val="Funotentext"/>
      </w:pPr>
      <w:r w:rsidRPr="785DD0A4">
        <w:rPr>
          <w:rStyle w:val="Funotenzeichen"/>
        </w:rPr>
        <w:footnoteRef/>
      </w:r>
      <w:r>
        <w:t xml:space="preserve"> IRENA (2021), A pathway to decarbonise the shipping sector by 2050, International Renewable Energy Agency, Abu Dhabi. </w:t>
      </w:r>
      <w:hyperlink r:id="rId4">
        <w:r w:rsidRPr="785DD0A4">
          <w:rPr>
            <w:rStyle w:val="Hyperlink"/>
          </w:rPr>
          <w:t>A pathway to decarbonise the shipping sector by 2050</w:t>
        </w:r>
      </w:hyperlink>
    </w:p>
  </w:footnote>
  <w:footnote w:id="11">
    <w:p w14:paraId="4C37FAB6" w14:textId="721E533D" w:rsidR="785DD0A4" w:rsidRDefault="785DD0A4" w:rsidP="785DD0A4">
      <w:pPr>
        <w:pStyle w:val="Funotentext"/>
      </w:pPr>
      <w:r w:rsidRPr="785DD0A4">
        <w:rPr>
          <w:rStyle w:val="Funotenzeichen"/>
        </w:rPr>
        <w:footnoteRef/>
      </w:r>
      <w:r>
        <w:t xml:space="preserve"> DNV. (2023). </w:t>
      </w:r>
      <w:r w:rsidRPr="785DD0A4">
        <w:rPr>
          <w:i/>
          <w:iCs/>
        </w:rPr>
        <w:t>Maritime Forecast to 2050: Energy Transition Outlook 2023.</w:t>
      </w:r>
      <w:r w:rsidRPr="785DD0A4">
        <w:t xml:space="preserve"> Høvik: DNV </w:t>
      </w:r>
      <w:proofErr w:type="spellStart"/>
      <w:r w:rsidRPr="785DD0A4">
        <w:t>GL.</w:t>
      </w:r>
      <w:hyperlink r:id="rId5">
        <w:r w:rsidRPr="785DD0A4">
          <w:rPr>
            <w:rStyle w:val="Hyperlink"/>
          </w:rPr>
          <w:t>Maritime</w:t>
        </w:r>
        <w:proofErr w:type="spellEnd"/>
        <w:r w:rsidRPr="785DD0A4">
          <w:rPr>
            <w:rStyle w:val="Hyperlink"/>
          </w:rPr>
          <w:t xml:space="preserve"> Forecast to 2050 by DNV</w:t>
        </w:r>
      </w:hyperlink>
    </w:p>
  </w:footnote>
  <w:footnote w:id="12">
    <w:p w14:paraId="0F0707F6" w14:textId="47209869" w:rsidR="785DD0A4" w:rsidRDefault="785DD0A4" w:rsidP="785DD0A4">
      <w:pPr>
        <w:pStyle w:val="Funotentext"/>
      </w:pPr>
      <w:r w:rsidRPr="785DD0A4">
        <w:rPr>
          <w:rStyle w:val="Funotenzeichen"/>
        </w:rPr>
        <w:footnoteRef/>
      </w:r>
      <w:r>
        <w:t xml:space="preserve"> International Energy Agency (IEA). (2022). </w:t>
      </w:r>
      <w:r w:rsidRPr="785DD0A4">
        <w:rPr>
          <w:i/>
          <w:iCs/>
        </w:rPr>
        <w:t>Global Hydrogen Review 2022.</w:t>
      </w:r>
      <w:r w:rsidRPr="785DD0A4">
        <w:t xml:space="preserve"> Paris: OECD/IEA. </w:t>
      </w:r>
      <w:hyperlink r:id="rId6">
        <w:r w:rsidRPr="785DD0A4">
          <w:rPr>
            <w:rStyle w:val="Hyperlink"/>
          </w:rPr>
          <w:t>Global Hydrogen Review 2022 – Analysis - IEA</w:t>
        </w:r>
      </w:hyperlink>
    </w:p>
  </w:footnote>
  <w:footnote w:id="13">
    <w:p w14:paraId="3C39F896" w14:textId="43F59C12" w:rsidR="00AE4252" w:rsidRPr="00AE4252" w:rsidRDefault="00AE4252">
      <w:pPr>
        <w:pStyle w:val="Funotentext"/>
        <w:rPr>
          <w:lang w:val="en-US"/>
        </w:rPr>
      </w:pPr>
      <w:r>
        <w:rPr>
          <w:rStyle w:val="Funotenzeichen"/>
        </w:rPr>
        <w:footnoteRef/>
      </w:r>
      <w:r w:rsidR="785DD0A4">
        <w:t>Nico Maritime, https://www.nicommaritime.com/technology-trends-transforming-port-operations-in-2025/</w:t>
      </w:r>
    </w:p>
  </w:footnote>
  <w:footnote w:id="14">
    <w:p w14:paraId="0FD05304" w14:textId="00BE57E5" w:rsidR="785DD0A4" w:rsidRDefault="785DD0A4" w:rsidP="785DD0A4">
      <w:pPr>
        <w:pStyle w:val="Funotentext"/>
      </w:pPr>
      <w:r w:rsidRPr="785DD0A4">
        <w:rPr>
          <w:rStyle w:val="Funotenzeichen"/>
        </w:rPr>
        <w:footnoteRef/>
      </w:r>
      <w:r>
        <w:t xml:space="preserve"> </w:t>
      </w:r>
      <w:proofErr w:type="spellStart"/>
      <w:r>
        <w:t>Acciaro</w:t>
      </w:r>
      <w:proofErr w:type="spellEnd"/>
      <w:r>
        <w:t xml:space="preserve">, M., Sys, C., Ferrari, C., </w:t>
      </w:r>
      <w:proofErr w:type="spellStart"/>
      <w:r>
        <w:t>Roumboutsos</w:t>
      </w:r>
      <w:proofErr w:type="spellEnd"/>
      <w:r>
        <w:t xml:space="preserve">, A., Giuliano, G., &amp; Kapros, S. (2020). </w:t>
      </w:r>
      <w:r w:rsidRPr="785DD0A4">
        <w:rPr>
          <w:i/>
          <w:iCs/>
        </w:rPr>
        <w:t>Port digitalization: A research agenda.</w:t>
      </w:r>
      <w:r w:rsidRPr="785DD0A4">
        <w:t xml:space="preserve"> </w:t>
      </w:r>
      <w:r w:rsidRPr="785DD0A4">
        <w:rPr>
          <w:i/>
          <w:iCs/>
        </w:rPr>
        <w:t>Maritime Policy &amp; Management, 47</w:t>
      </w:r>
      <w:r w:rsidRPr="785DD0A4">
        <w:t>(5), 635–654.</w:t>
      </w:r>
    </w:p>
  </w:footnote>
  <w:footnote w:id="15">
    <w:p w14:paraId="3A996804" w14:textId="20169D51" w:rsidR="004E4054" w:rsidRPr="004E4054" w:rsidRDefault="004E4054">
      <w:pPr>
        <w:pStyle w:val="Funotentext"/>
      </w:pPr>
      <w:r>
        <w:rPr>
          <w:rStyle w:val="Funotenzeichen"/>
        </w:rPr>
        <w:footnoteRef/>
      </w:r>
      <w:r w:rsidRPr="004E4054">
        <w:rPr>
          <w:lang w:val="de-DE"/>
        </w:rPr>
        <w:t xml:space="preserve"> Heilig, L., Lalla-Ruiz, E., &amp; Voß, S. (2017). </w:t>
      </w:r>
      <w:r w:rsidRPr="004E4054">
        <w:rPr>
          <w:i/>
          <w:iCs/>
        </w:rPr>
        <w:t>Digital transformation in maritime logistics and port management.</w:t>
      </w:r>
      <w:r w:rsidRPr="004E4054">
        <w:t xml:space="preserve"> </w:t>
      </w:r>
      <w:r w:rsidRPr="004E4054">
        <w:rPr>
          <w:i/>
          <w:iCs/>
        </w:rPr>
        <w:t>Maritime Economics &amp; Logistics, 19</w:t>
      </w:r>
      <w:r w:rsidRPr="004E4054">
        <w:t>(3), 521–547.</w:t>
      </w:r>
    </w:p>
  </w:footnote>
  <w:footnote w:id="16">
    <w:p w14:paraId="388E687A" w14:textId="09B33DEF" w:rsidR="004E4054" w:rsidRPr="004E4054" w:rsidRDefault="004E4054">
      <w:pPr>
        <w:pStyle w:val="Funotentext"/>
      </w:pPr>
      <w:r>
        <w:rPr>
          <w:rStyle w:val="Funotenzeichen"/>
        </w:rPr>
        <w:footnoteRef/>
      </w:r>
      <w:r>
        <w:t xml:space="preserve"> </w:t>
      </w:r>
      <w:proofErr w:type="spellStart"/>
      <w:r w:rsidRPr="004E4054">
        <w:t>Belmoukari</w:t>
      </w:r>
      <w:proofErr w:type="spellEnd"/>
      <w:r w:rsidRPr="004E4054">
        <w:t>, B., Audy, JF. &amp; Forget, P. Smart port: a systematic literature review. </w:t>
      </w:r>
      <w:r w:rsidRPr="004E4054">
        <w:rPr>
          <w:i/>
          <w:iCs/>
        </w:rPr>
        <w:t>Eur. Transp. Res. Rev.</w:t>
      </w:r>
      <w:r w:rsidRPr="004E4054">
        <w:t> </w:t>
      </w:r>
      <w:r w:rsidRPr="004E4054">
        <w:rPr>
          <w:b/>
          <w:bCs/>
        </w:rPr>
        <w:t>15</w:t>
      </w:r>
      <w:r w:rsidRPr="004E4054">
        <w:t>, 4 (2023). https://doi.org/10.1186/s12544-023-00581-6</w:t>
      </w:r>
    </w:p>
  </w:footnote>
  <w:footnote w:id="17">
    <w:p w14:paraId="05076946" w14:textId="301C53B9" w:rsidR="004E4054" w:rsidRPr="00901942" w:rsidRDefault="004E4054">
      <w:pPr>
        <w:pStyle w:val="Funotentext"/>
        <w:rPr>
          <w:lang w:val="en-US"/>
        </w:rPr>
      </w:pPr>
      <w:r>
        <w:rPr>
          <w:rStyle w:val="Funotenzeichen"/>
        </w:rPr>
        <w:footnoteRef/>
      </w:r>
      <w:r>
        <w:t xml:space="preserve"> </w:t>
      </w:r>
      <w:r w:rsidRPr="00901942">
        <w:rPr>
          <w:lang w:val="en-US"/>
        </w:rPr>
        <w:t>ENISA, (2019).</w:t>
      </w:r>
      <w:r w:rsidR="00901942" w:rsidRPr="00901942">
        <w:rPr>
          <w:lang w:val="en-US"/>
        </w:rPr>
        <w:t xml:space="preserve"> </w:t>
      </w:r>
      <w:r w:rsidR="00901942" w:rsidRPr="00901942">
        <w:t xml:space="preserve">Port Cybersecurity: Good Practices for Cyber Risk Management </w:t>
      </w:r>
      <w:r w:rsidR="00901942">
        <w:t xml:space="preserve">in the Maritime Sector. </w:t>
      </w:r>
      <w:hyperlink r:id="rId7" w:history="1">
        <w:r w:rsidR="00901942" w:rsidRPr="00901942">
          <w:rPr>
            <w:rStyle w:val="Hyperlink"/>
          </w:rPr>
          <w:t>Port Cybersecurity - Good practices for cybersecurity in the maritime sector | ENISA</w:t>
        </w:r>
      </w:hyperlink>
    </w:p>
  </w:footnote>
  <w:footnote w:id="18">
    <w:p w14:paraId="2B3D3AFA" w14:textId="33C2891D" w:rsidR="00300CC8" w:rsidRPr="00300CC8" w:rsidRDefault="00300CC8">
      <w:pPr>
        <w:pStyle w:val="Funotentext"/>
        <w:rPr>
          <w:lang w:val="en-US"/>
        </w:rPr>
      </w:pPr>
      <w:r>
        <w:rPr>
          <w:rStyle w:val="Funotenzeichen"/>
        </w:rPr>
        <w:footnoteRef/>
      </w:r>
      <w:r w:rsidRPr="00300CC8">
        <w:rPr>
          <w:lang w:val="en-US"/>
        </w:rPr>
        <w:t xml:space="preserve"> </w:t>
      </w:r>
      <w:r w:rsidRPr="00300CC8">
        <w:t xml:space="preserve">UNCTAD. (2023). </w:t>
      </w:r>
      <w:r w:rsidRPr="00300CC8">
        <w:rPr>
          <w:i/>
          <w:iCs/>
        </w:rPr>
        <w:t>Review of Maritime Transport 2023.</w:t>
      </w:r>
      <w:r w:rsidRPr="00300CC8">
        <w:t xml:space="preserve"> Geneva: UNCTAD.</w:t>
      </w:r>
      <w:r>
        <w:t xml:space="preserve"> </w:t>
      </w:r>
      <w:hyperlink r:id="rId8" w:history="1">
        <w:r w:rsidRPr="00300CC8">
          <w:rPr>
            <w:rStyle w:val="Hyperlink"/>
          </w:rPr>
          <w:t>Review of Maritime Transport 2023 | UN Trade and Development (UNCTAD)</w:t>
        </w:r>
      </w:hyperlink>
    </w:p>
  </w:footnote>
  <w:footnote w:id="19">
    <w:p w14:paraId="0191B3E6" w14:textId="638C7B36" w:rsidR="00300CC8" w:rsidRPr="00300CC8" w:rsidRDefault="00300CC8">
      <w:pPr>
        <w:pStyle w:val="Funotentext"/>
      </w:pPr>
      <w:r>
        <w:rPr>
          <w:rStyle w:val="Funotenzeichen"/>
        </w:rPr>
        <w:footnoteRef/>
      </w:r>
      <w:r>
        <w:t xml:space="preserve"> </w:t>
      </w:r>
      <w:r w:rsidRPr="00300CC8">
        <w:t>OECD (2025), OECD Supply Chain Resilience Review: Navigating Risks, OECD Publishing, Paris, https://doi.org/10.1787/94e3a8ea-en.</w:t>
      </w:r>
    </w:p>
  </w:footnote>
  <w:footnote w:id="20">
    <w:p w14:paraId="524D4907" w14:textId="101949B1" w:rsidR="00300CC8" w:rsidRPr="00211280" w:rsidRDefault="00300CC8">
      <w:pPr>
        <w:pStyle w:val="Funotentext"/>
        <w:rPr>
          <w:lang w:val="en-US"/>
        </w:rPr>
      </w:pPr>
      <w:r>
        <w:rPr>
          <w:rStyle w:val="Funotenzeichen"/>
        </w:rPr>
        <w:footnoteRef/>
      </w:r>
      <w:r w:rsidRPr="00300CC8">
        <w:rPr>
          <w:lang w:val="en-US"/>
        </w:rPr>
        <w:t xml:space="preserve"> </w:t>
      </w:r>
      <w:r w:rsidRPr="00300CC8">
        <w:t>World Bank. 2025. Global Economic Prospects, June 2025. Washington, DC: World Bank. doi: 10.1596/978-1-4648-2193-6. License: Creative Commons Attribution CC BY 3.0 IGO</w:t>
      </w:r>
    </w:p>
  </w:footnote>
  <w:footnote w:id="21">
    <w:p w14:paraId="7C7BAECE" w14:textId="0E42F688" w:rsidR="00211280" w:rsidRPr="00211280" w:rsidRDefault="00211280">
      <w:pPr>
        <w:pStyle w:val="Funotentext"/>
      </w:pPr>
      <w:r>
        <w:rPr>
          <w:rStyle w:val="Funotenzeichen"/>
        </w:rPr>
        <w:footnoteRef/>
      </w:r>
      <w:r>
        <w:t xml:space="preserve"> </w:t>
      </w:r>
      <w:r w:rsidRPr="00300CC8">
        <w:t xml:space="preserve">UNCTAD. (2023). </w:t>
      </w:r>
      <w:r w:rsidRPr="00300CC8">
        <w:rPr>
          <w:i/>
          <w:iCs/>
        </w:rPr>
        <w:t>Review of Maritime Transport 2023.</w:t>
      </w:r>
      <w:r w:rsidRPr="00300CC8">
        <w:t xml:space="preserve"> Geneva: UNCTAD.</w:t>
      </w:r>
      <w:r>
        <w:t xml:space="preserve"> </w:t>
      </w:r>
      <w:hyperlink r:id="rId9" w:history="1">
        <w:r w:rsidRPr="00300CC8">
          <w:rPr>
            <w:rStyle w:val="Hyperlink"/>
          </w:rPr>
          <w:t>Review of Maritime Transport 2023 | UN Trade and Development (UNCTAD)</w:t>
        </w:r>
      </w:hyperlink>
    </w:p>
  </w:footnote>
  <w:footnote w:id="22">
    <w:p w14:paraId="549378B5" w14:textId="720F8DEF" w:rsidR="00094635" w:rsidRPr="0027516B" w:rsidRDefault="00094635">
      <w:pPr>
        <w:pStyle w:val="Funotentext"/>
        <w:rPr>
          <w:lang w:val="nl-BE"/>
        </w:rPr>
      </w:pPr>
      <w:r>
        <w:rPr>
          <w:rStyle w:val="Funotenzeichen"/>
        </w:rPr>
        <w:footnoteRef/>
      </w:r>
      <w:r w:rsidR="785DD0A4" w:rsidRPr="0027516B">
        <w:rPr>
          <w:lang w:val="nl-BE"/>
        </w:rPr>
        <w:t xml:space="preserve"> </w:t>
      </w:r>
      <w:r w:rsidR="785DD0A4" w:rsidRPr="0027516B">
        <w:rPr>
          <w:lang w:val="nl-BE"/>
        </w:rPr>
        <w:t>PwC Megatrends, https://www.pwc.com/gx/en/issues/assets/pdf/pwc-megatrends-october-2022.pdf</w:t>
      </w:r>
    </w:p>
  </w:footnote>
  <w:footnote w:id="23">
    <w:p w14:paraId="261F9D83" w14:textId="3CEA99E3" w:rsidR="00B241AD" w:rsidRPr="006D680E" w:rsidRDefault="00B241AD">
      <w:pPr>
        <w:pStyle w:val="Funotentext"/>
        <w:rPr>
          <w:lang w:val="en-US"/>
        </w:rPr>
      </w:pPr>
      <w:r>
        <w:rPr>
          <w:rStyle w:val="Funotenzeichen"/>
        </w:rPr>
        <w:footnoteRef/>
      </w:r>
      <w:r w:rsidRPr="00B241AD">
        <w:rPr>
          <w:lang w:val="en-US"/>
        </w:rPr>
        <w:t xml:space="preserve"> </w:t>
      </w:r>
      <w:r w:rsidRPr="00B241AD">
        <w:t xml:space="preserve">United Nations Department of Economic and Social Affairs (UN DESA). (2022). </w:t>
      </w:r>
      <w:r w:rsidRPr="00B241AD">
        <w:rPr>
          <w:i/>
          <w:iCs/>
        </w:rPr>
        <w:t>World Urbanization Prospects 2022</w:t>
      </w:r>
      <w:r w:rsidRPr="00B241AD">
        <w:t>.</w:t>
      </w:r>
    </w:p>
  </w:footnote>
  <w:footnote w:id="24">
    <w:p w14:paraId="0BB1A682" w14:textId="5F0BF4D8" w:rsidR="00B241AD" w:rsidRPr="006D680E" w:rsidRDefault="00B241AD">
      <w:pPr>
        <w:pStyle w:val="Funotentext"/>
        <w:rPr>
          <w:lang w:val="en-US"/>
        </w:rPr>
      </w:pPr>
      <w:r>
        <w:rPr>
          <w:rStyle w:val="Funotenzeichen"/>
        </w:rPr>
        <w:footnoteRef/>
      </w:r>
      <w:r w:rsidRPr="006D680E">
        <w:rPr>
          <w:lang w:val="de-DE"/>
        </w:rPr>
        <w:t xml:space="preserve"> WMU (2023)</w:t>
      </w:r>
      <w:r w:rsidR="006D680E" w:rsidRPr="006D680E">
        <w:rPr>
          <w:lang w:val="de-DE"/>
        </w:rPr>
        <w:t xml:space="preserve">. </w:t>
      </w:r>
      <w:r w:rsidR="006D680E" w:rsidRPr="006D680E">
        <w:rPr>
          <w:lang w:val="en-US"/>
        </w:rPr>
        <w:t>Transport 2040. The impact of te</w:t>
      </w:r>
      <w:r w:rsidR="006D680E">
        <w:rPr>
          <w:lang w:val="en-US"/>
        </w:rPr>
        <w:t xml:space="preserve">chnology on seafarers. </w:t>
      </w:r>
      <w:hyperlink r:id="rId10" w:history="1">
        <w:r w:rsidR="006D680E" w:rsidRPr="006D680E">
          <w:rPr>
            <w:rStyle w:val="Hyperlink"/>
          </w:rPr>
          <w:t xml:space="preserve">"Transport 2040 : Impact of Technology on Seafarers - The Future of </w:t>
        </w:r>
        <w:proofErr w:type="spellStart"/>
        <w:r w:rsidR="006D680E" w:rsidRPr="006D680E">
          <w:rPr>
            <w:rStyle w:val="Hyperlink"/>
          </w:rPr>
          <w:t>Wor</w:t>
        </w:r>
        <w:proofErr w:type="spellEnd"/>
        <w:r w:rsidR="006D680E" w:rsidRPr="006D680E">
          <w:rPr>
            <w:rStyle w:val="Hyperlink"/>
          </w:rPr>
          <w:t>" by World Maritime University</w:t>
        </w:r>
      </w:hyperlink>
    </w:p>
  </w:footnote>
  <w:footnote w:id="25">
    <w:p w14:paraId="115AEA4F" w14:textId="5A0E0270" w:rsidR="009F0697" w:rsidRPr="0027516B" w:rsidRDefault="009F0697">
      <w:pPr>
        <w:pStyle w:val="Funotentext"/>
        <w:rPr>
          <w:lang w:val="en-US"/>
        </w:rPr>
      </w:pPr>
      <w:r>
        <w:rPr>
          <w:rStyle w:val="Funotenzeichen"/>
        </w:rPr>
        <w:footnoteRef/>
      </w:r>
      <w:r w:rsidRPr="009F0697">
        <w:rPr>
          <w:lang w:val="en-US"/>
        </w:rPr>
        <w:t xml:space="preserve"> </w:t>
      </w:r>
      <w:r w:rsidRPr="009F0697">
        <w:t xml:space="preserve">Geels, F. W. (2011). The multi-level perspective on sustainability transitions: Responses to seven criticisms. </w:t>
      </w:r>
      <w:r w:rsidRPr="009F0697">
        <w:rPr>
          <w:i/>
          <w:iCs/>
        </w:rPr>
        <w:t>Environmental Innovation and Societal Transitions</w:t>
      </w:r>
      <w:r w:rsidRPr="009F0697">
        <w:t>, 1(1), 24–40.</w:t>
      </w:r>
    </w:p>
  </w:footnote>
  <w:footnote w:id="26">
    <w:p w14:paraId="0D289777" w14:textId="2A653D97" w:rsidR="00094635" w:rsidRPr="0027516B" w:rsidRDefault="00094635">
      <w:pPr>
        <w:pStyle w:val="Funotentext"/>
        <w:rPr>
          <w:lang w:val="en-US"/>
        </w:rPr>
      </w:pPr>
      <w:r>
        <w:rPr>
          <w:rStyle w:val="Funotenzeichen"/>
        </w:rPr>
        <w:footnoteRef/>
      </w:r>
      <w:r w:rsidR="785DD0A4" w:rsidRPr="0027516B">
        <w:rPr>
          <w:lang w:val="en-US"/>
        </w:rPr>
        <w:t xml:space="preserve"> KPMG, https://kpmg.com/kpmg-us/content/dam/kpmg/pdf/2025/emerging-trends-infrastructure-and-transport.pdf</w:t>
      </w:r>
    </w:p>
  </w:footnote>
  <w:footnote w:id="27">
    <w:p w14:paraId="2464D19D" w14:textId="31ED586C" w:rsidR="009F0697" w:rsidRPr="009F0697" w:rsidRDefault="009F0697">
      <w:pPr>
        <w:pStyle w:val="Funotentext"/>
        <w:rPr>
          <w:lang w:val="en-US"/>
        </w:rPr>
      </w:pPr>
      <w:r>
        <w:rPr>
          <w:rStyle w:val="Funotenzeichen"/>
        </w:rPr>
        <w:footnoteRef/>
      </w:r>
      <w:r>
        <w:t xml:space="preserve"> </w:t>
      </w:r>
      <w:r w:rsidRPr="009F0697">
        <w:t xml:space="preserve">UNCTAD. (2020). </w:t>
      </w:r>
      <w:r w:rsidRPr="009F0697">
        <w:rPr>
          <w:i/>
          <w:iCs/>
        </w:rPr>
        <w:t>COVID-19 and Maritime Transport: Impact and Responses</w:t>
      </w:r>
      <w:r w:rsidRPr="009F0697">
        <w:t>. Geneva: United Nations Conference on Trade and Development.</w:t>
      </w:r>
      <w:r>
        <w:t xml:space="preserve"> </w:t>
      </w:r>
      <w:hyperlink r:id="rId11" w:history="1">
        <w:r w:rsidRPr="009F0697">
          <w:rPr>
            <w:rStyle w:val="Hyperlink"/>
          </w:rPr>
          <w:t>COVID-19 and maritime transport: Impact and responses</w:t>
        </w:r>
      </w:hyperlink>
    </w:p>
  </w:footnote>
  <w:footnote w:id="28">
    <w:p w14:paraId="5810A549" w14:textId="2941D1E8" w:rsidR="003076CC" w:rsidRPr="003076CC" w:rsidRDefault="003076CC">
      <w:pPr>
        <w:pStyle w:val="Funotentext"/>
        <w:rPr>
          <w:lang w:val="en-US"/>
        </w:rPr>
      </w:pPr>
      <w:r>
        <w:rPr>
          <w:rStyle w:val="Funotenzeichen"/>
        </w:rPr>
        <w:footnoteRef/>
      </w:r>
      <w:r>
        <w:t xml:space="preserve"> </w:t>
      </w:r>
      <w:hyperlink r:id="rId12" w:history="1">
        <w:r w:rsidRPr="003076CC">
          <w:rPr>
            <w:rStyle w:val="Hyperlink"/>
          </w:rPr>
          <w:t>The lessons and the aftermath of the Ever Given incident :: Lloyd's List</w:t>
        </w:r>
      </w:hyperlink>
    </w:p>
  </w:footnote>
  <w:footnote w:id="29">
    <w:p w14:paraId="2327BAB5" w14:textId="436B7EA0" w:rsidR="00BB50C3" w:rsidRPr="00BB50C3" w:rsidRDefault="00BB50C3">
      <w:pPr>
        <w:pStyle w:val="Funotentext"/>
        <w:rPr>
          <w:lang w:val="en-US"/>
        </w:rPr>
      </w:pPr>
      <w:r>
        <w:rPr>
          <w:rStyle w:val="Funotenzeichen"/>
        </w:rPr>
        <w:footnoteRef/>
      </w:r>
      <w:r>
        <w:t xml:space="preserve"> WBCD, (2015). Building resilience in global supply chains. </w:t>
      </w:r>
      <w:hyperlink r:id="rId13" w:history="1">
        <w:r w:rsidRPr="00BB50C3">
          <w:rPr>
            <w:rStyle w:val="Hyperlink"/>
          </w:rPr>
          <w:t>building-resilience-in-global-supply-chains.pdf</w:t>
        </w:r>
      </w:hyperlink>
    </w:p>
  </w:footnote>
  <w:footnote w:id="30">
    <w:p w14:paraId="05B39A5B" w14:textId="7D3DBE31" w:rsidR="3ABCE9A0" w:rsidRDefault="3ABCE9A0" w:rsidP="3ABCE9A0">
      <w:pPr>
        <w:pStyle w:val="Funotentext"/>
      </w:pPr>
      <w:r w:rsidRPr="3ABCE9A0">
        <w:rPr>
          <w:rStyle w:val="Funotenzeichen"/>
        </w:rPr>
        <w:footnoteRef/>
      </w:r>
      <w:r>
        <w:t xml:space="preserve"> Ellen MacArthur Foundation (2019). </w:t>
      </w:r>
      <w:r w:rsidRPr="3ABCE9A0">
        <w:rPr>
          <w:i/>
          <w:iCs/>
        </w:rPr>
        <w:t>Circular Economy in Cities: Building thriving and resilient places.</w:t>
      </w:r>
      <w:r w:rsidRPr="3ABCE9A0">
        <w:t xml:space="preserve"> Ellen MacArthur Foundation.</w:t>
      </w:r>
    </w:p>
  </w:footnote>
  <w:footnote w:id="31">
    <w:p w14:paraId="7ECDFDDC" w14:textId="32A6C9A5" w:rsidR="3ABCE9A0" w:rsidRDefault="3ABCE9A0" w:rsidP="3ABCE9A0">
      <w:pPr>
        <w:pStyle w:val="Funotentext"/>
      </w:pPr>
      <w:r w:rsidRPr="3ABCE9A0">
        <w:rPr>
          <w:rStyle w:val="Funotenzeichen"/>
        </w:rPr>
        <w:footnoteRef/>
      </w:r>
      <w:r>
        <w:t xml:space="preserve"> European Commission (2023). </w:t>
      </w:r>
      <w:r w:rsidRPr="3ABCE9A0">
        <w:rPr>
          <w:i/>
          <w:iCs/>
        </w:rPr>
        <w:t>Fit for 55: Delivering the EU’s 2030 Climate Target on the Way to Climate Neutrality.</w:t>
      </w:r>
      <w:r w:rsidRPr="3ABCE9A0">
        <w:t xml:space="preserve"> Brussels: European Commission.</w:t>
      </w:r>
      <w:hyperlink r:id="rId14">
        <w:r w:rsidRPr="3ABCE9A0">
          <w:rPr>
            <w:rStyle w:val="Hyperlink"/>
          </w:rPr>
          <w:t>IMMC.COM%282021%29550%20final.ENG.xhtml.1_EN_ACT_part1_v8.docx</w:t>
        </w:r>
      </w:hyperlink>
    </w:p>
  </w:footnote>
  <w:footnote w:id="32">
    <w:p w14:paraId="0E9166EA" w14:textId="42FD6F0D" w:rsidR="3ABCE9A0" w:rsidRDefault="3ABCE9A0" w:rsidP="3ABCE9A0">
      <w:pPr>
        <w:pStyle w:val="Funotentext"/>
      </w:pPr>
      <w:r w:rsidRPr="3ABCE9A0">
        <w:rPr>
          <w:rStyle w:val="Funotenzeichen"/>
        </w:rPr>
        <w:footnoteRef/>
      </w:r>
      <w:r>
        <w:t xml:space="preserve"> European Maritime Safety Agency (EMSA) (2024). </w:t>
      </w:r>
      <w:r w:rsidRPr="3ABCE9A0">
        <w:rPr>
          <w:i/>
          <w:iCs/>
        </w:rPr>
        <w:t>Implementation of the EU Maritime Green Deal: ETS, AFIR, and RefuelEU Maritime.</w:t>
      </w:r>
      <w:r w:rsidRPr="3ABCE9A0">
        <w:t xml:space="preserve"> Lisbon: EMSA.</w:t>
      </w:r>
      <w:hyperlink r:id="rId15">
        <w:r w:rsidRPr="3ABCE9A0">
          <w:rPr>
            <w:rStyle w:val="Hyperlink"/>
          </w:rPr>
          <w:t>Reducing GHG emissions - Fuel EU Maritime Regulation - EMSA - European Maritime Safety Agency</w:t>
        </w:r>
      </w:hyperlink>
    </w:p>
  </w:footnote>
  <w:footnote w:id="33">
    <w:p w14:paraId="54D725CA" w14:textId="2059D119" w:rsidR="3ABCE9A0" w:rsidRDefault="3ABCE9A0" w:rsidP="3ABCE9A0">
      <w:pPr>
        <w:pStyle w:val="Funotentext"/>
        <w:numPr>
          <w:ilvl w:val="0"/>
          <w:numId w:val="4"/>
        </w:numPr>
        <w:rPr>
          <w:rFonts w:ascii="Helvetica" w:eastAsia="Helvetica" w:hAnsi="Helvetica" w:cs="Helvetica"/>
          <w:caps/>
        </w:rPr>
      </w:pPr>
      <w:r w:rsidRPr="3ABCE9A0">
        <w:rPr>
          <w:rStyle w:val="Funotenzeichen"/>
        </w:rPr>
        <w:footnoteRef/>
      </w:r>
      <w:r>
        <w:t xml:space="preserve"> DNV, (2023). </w:t>
      </w:r>
      <w:r w:rsidRPr="3ABCE9A0">
        <w:rPr>
          <w:rFonts w:ascii="Helvetica" w:eastAsia="Helvetica" w:hAnsi="Helvetica" w:cs="Helvetica"/>
          <w:i/>
          <w:iCs/>
          <w:caps/>
        </w:rPr>
        <w:t>Maritime Forecast to 2050, DNV, 2023</w:t>
      </w:r>
    </w:p>
    <w:p w14:paraId="2B3191DC" w14:textId="0BBA1019" w:rsidR="3ABCE9A0" w:rsidRDefault="3ABCE9A0" w:rsidP="3ABCE9A0">
      <w:pPr>
        <w:pStyle w:val="Funotentext"/>
      </w:pPr>
    </w:p>
  </w:footnote>
  <w:footnote w:id="34">
    <w:p w14:paraId="187FEC29" w14:textId="553BD4A7" w:rsidR="3ABCE9A0" w:rsidRDefault="3ABCE9A0" w:rsidP="3ABCE9A0">
      <w:pPr>
        <w:pStyle w:val="Funotentext"/>
      </w:pPr>
      <w:r w:rsidRPr="3ABCE9A0">
        <w:rPr>
          <w:rStyle w:val="Funotenzeichen"/>
        </w:rPr>
        <w:footnoteRef/>
      </w:r>
      <w:r>
        <w:t xml:space="preserve"> Uk Goverment, (2021). COP 2026: The Clydebank Decalaration for Green Shipping Corridors. </w:t>
      </w:r>
      <w:hyperlink r:id="rId16">
        <w:r w:rsidRPr="3ABCE9A0">
          <w:rPr>
            <w:rStyle w:val="Hyperlink"/>
          </w:rPr>
          <w:t>COP26: Clydebank Declaration for green shipping corridors - GOV.UK</w:t>
        </w:r>
      </w:hyperlink>
    </w:p>
  </w:footnote>
  <w:footnote w:id="35">
    <w:p w14:paraId="2DE4AFE3" w14:textId="3FBBC2A5" w:rsidR="3ABCE9A0" w:rsidRDefault="3ABCE9A0" w:rsidP="3ABCE9A0">
      <w:pPr>
        <w:pStyle w:val="Funotentext"/>
      </w:pPr>
      <w:r w:rsidRPr="3ABCE9A0">
        <w:rPr>
          <w:rStyle w:val="Funotenzeichen"/>
        </w:rPr>
        <w:footnoteRef/>
      </w:r>
      <w:r>
        <w:t xml:space="preserve"> </w:t>
      </w:r>
      <w:hyperlink r:id="rId17">
        <w:r w:rsidRPr="3ABCE9A0">
          <w:rPr>
            <w:rStyle w:val="Hyperlink"/>
          </w:rPr>
          <w:t>Clean Energy Marine Hubs | Clean Energy Ministerial</w:t>
        </w:r>
      </w:hyperlink>
    </w:p>
  </w:footnote>
  <w:footnote w:id="36">
    <w:p w14:paraId="706F94CA" w14:textId="6028A3F9" w:rsidR="3ABCE9A0" w:rsidRDefault="3ABCE9A0" w:rsidP="3ABCE9A0">
      <w:pPr>
        <w:pStyle w:val="Funotentext"/>
      </w:pPr>
      <w:r w:rsidRPr="3ABCE9A0">
        <w:rPr>
          <w:rStyle w:val="Funotenzeichen"/>
        </w:rPr>
        <w:footnoteRef/>
      </w:r>
      <w:r>
        <w:t xml:space="preserve"> </w:t>
      </w:r>
      <w:hyperlink r:id="rId18">
        <w:r w:rsidRPr="3ABCE9A0">
          <w:rPr>
            <w:rStyle w:val="Hyperlink"/>
          </w:rPr>
          <w:t>Project - Porthos</w:t>
        </w:r>
      </w:hyperlink>
    </w:p>
  </w:footnote>
  <w:footnote w:id="37">
    <w:p w14:paraId="78E73A30" w14:textId="385EB218" w:rsidR="3ABCE9A0" w:rsidRDefault="3ABCE9A0" w:rsidP="3ABCE9A0">
      <w:pPr>
        <w:pStyle w:val="Funotentext"/>
      </w:pPr>
      <w:r w:rsidRPr="3ABCE9A0">
        <w:rPr>
          <w:rStyle w:val="Funotenzeichen"/>
        </w:rPr>
        <w:footnoteRef/>
      </w:r>
      <w:r>
        <w:t xml:space="preserve"> European Commission (2023). </w:t>
      </w:r>
      <w:r w:rsidRPr="3ABCE9A0">
        <w:rPr>
          <w:i/>
          <w:iCs/>
        </w:rPr>
        <w:t>Fit for 55: Delivering the EU’s 2030 Climate Target on the Way to Climate Neutrality.</w:t>
      </w:r>
      <w:r w:rsidRPr="3ABCE9A0">
        <w:t xml:space="preserve"> Brussels: European Commission.</w:t>
      </w:r>
      <w:hyperlink r:id="rId19">
        <w:r w:rsidRPr="3ABCE9A0">
          <w:rPr>
            <w:rStyle w:val="Hyperlink"/>
          </w:rPr>
          <w:t>IMMC.COM%282021%29550%20final.ENG.xhtml.1_EN_ACT_part1_v8.docx</w:t>
        </w:r>
      </w:hyperlink>
    </w:p>
    <w:p w14:paraId="23065781" w14:textId="0BF81E2D" w:rsidR="3ABCE9A0" w:rsidRDefault="3ABCE9A0" w:rsidP="3ABCE9A0">
      <w:pPr>
        <w:pStyle w:val="Funotentext"/>
      </w:pPr>
    </w:p>
  </w:footnote>
  <w:footnote w:id="38">
    <w:p w14:paraId="3D6BA9B1" w14:textId="4B65ACAC" w:rsidR="3ABCE9A0" w:rsidRDefault="3ABCE9A0" w:rsidP="3ABCE9A0">
      <w:pPr>
        <w:pStyle w:val="Funotentext"/>
      </w:pPr>
      <w:r w:rsidRPr="3ABCE9A0">
        <w:rPr>
          <w:rStyle w:val="Funotenzeichen"/>
        </w:rPr>
        <w:footnoteRef/>
      </w:r>
      <w:r>
        <w:t xml:space="preserve"> Anas S. Alamoush, Fabio Ballini, Aykut I. Ölçer, </w:t>
      </w:r>
      <w:proofErr w:type="gramStart"/>
      <w:r>
        <w:t>Investigating</w:t>
      </w:r>
      <w:proofErr w:type="gramEnd"/>
      <w:r>
        <w:t xml:space="preserve"> determinants of port decarbonisation implementation using the lens of Implementation Theory, Transport Economics and Management,</w:t>
      </w:r>
    </w:p>
    <w:p w14:paraId="402089BA" w14:textId="07CA1C4F" w:rsidR="3ABCE9A0" w:rsidRPr="0027516B" w:rsidRDefault="3ABCE9A0" w:rsidP="3ABCE9A0">
      <w:pPr>
        <w:pStyle w:val="Funotentext"/>
        <w:rPr>
          <w:lang w:val="fr-BE"/>
        </w:rPr>
      </w:pPr>
      <w:r w:rsidRPr="0027516B">
        <w:rPr>
          <w:lang w:val="fr-BE"/>
        </w:rPr>
        <w:t>Volume 2,2024, Pages 90-111, ISSN 2949-8996, https://doi.org/10.1016/j.team.2024.04.002.</w:t>
      </w:r>
    </w:p>
  </w:footnote>
  <w:footnote w:id="39">
    <w:p w14:paraId="07B023B7" w14:textId="6C1D55A6" w:rsidR="3ABCE9A0" w:rsidRDefault="3ABCE9A0" w:rsidP="3ABCE9A0">
      <w:pPr>
        <w:pStyle w:val="Funotentext"/>
        <w:numPr>
          <w:ilvl w:val="0"/>
          <w:numId w:val="3"/>
        </w:numPr>
        <w:rPr>
          <w:lang w:val="en-US"/>
        </w:rPr>
      </w:pPr>
      <w:r w:rsidRPr="3ABCE9A0">
        <w:rPr>
          <w:rStyle w:val="Funotenzeichen"/>
        </w:rPr>
        <w:footnoteRef/>
      </w:r>
      <w:r>
        <w:t xml:space="preserve"> </w:t>
      </w:r>
      <w:r w:rsidRPr="3ABCE9A0">
        <w:rPr>
          <w:rFonts w:ascii="Calibri" w:eastAsia="Calibri" w:hAnsi="Calibri" w:cs="Calibri"/>
          <w:lang w:val="en-US"/>
        </w:rPr>
        <w:t xml:space="preserve">United Nations Conference on Trade and Development (UNCTAD). (2021). </w:t>
      </w:r>
      <w:r w:rsidRPr="3ABCE9A0">
        <w:rPr>
          <w:rFonts w:ascii="Calibri" w:eastAsia="Calibri" w:hAnsi="Calibri" w:cs="Calibri"/>
          <w:i/>
          <w:iCs/>
          <w:lang w:val="en-US"/>
        </w:rPr>
        <w:t>Review of Maritime Transport 2021.</w:t>
      </w:r>
      <w:r w:rsidRPr="3ABCE9A0">
        <w:rPr>
          <w:rFonts w:ascii="Calibri" w:eastAsia="Calibri" w:hAnsi="Calibri" w:cs="Calibri"/>
          <w:lang w:val="en-US"/>
        </w:rPr>
        <w:t xml:space="preserve"> Geneva: UNCTAD. </w:t>
      </w:r>
      <w:hyperlink r:id="rId20">
        <w:r w:rsidRPr="3ABCE9A0">
          <w:rPr>
            <w:rStyle w:val="Hyperlink"/>
            <w:lang w:val="en-US"/>
          </w:rPr>
          <w:t>Review of Maritime Transport 2021 | UN Trade and Development (UNCTAD)</w:t>
        </w:r>
      </w:hyperlink>
    </w:p>
    <w:p w14:paraId="304D7940" w14:textId="31F5061C" w:rsidR="3ABCE9A0" w:rsidRDefault="3ABCE9A0" w:rsidP="3ABCE9A0">
      <w:pPr>
        <w:pStyle w:val="Funotentext"/>
      </w:pPr>
    </w:p>
  </w:footnote>
  <w:footnote w:id="40">
    <w:p w14:paraId="1F35515F" w14:textId="53C1DC03" w:rsidR="3ABCE9A0" w:rsidRDefault="3ABCE9A0" w:rsidP="3ABCE9A0">
      <w:pPr>
        <w:pStyle w:val="Funotentext"/>
      </w:pPr>
      <w:r w:rsidRPr="3ABCE9A0">
        <w:rPr>
          <w:rStyle w:val="Funotenzeichen"/>
        </w:rPr>
        <w:footnoteRef/>
      </w:r>
      <w:r>
        <w:t xml:space="preserve"> Rotterdam Port Authority, (2024), Digital Report, 2024 </w:t>
      </w:r>
      <w:hyperlink r:id="rId21">
        <w:r w:rsidRPr="3ABCE9A0">
          <w:rPr>
            <w:rStyle w:val="Hyperlink"/>
          </w:rPr>
          <w:t>Cover - Digital Report 2024</w:t>
        </w:r>
      </w:hyperlink>
    </w:p>
  </w:footnote>
  <w:footnote w:id="41">
    <w:p w14:paraId="0C69C561" w14:textId="60496DCB" w:rsidR="3ABCE9A0" w:rsidRDefault="3ABCE9A0" w:rsidP="3ABCE9A0">
      <w:pPr>
        <w:pStyle w:val="Funotentext"/>
        <w:numPr>
          <w:ilvl w:val="0"/>
          <w:numId w:val="2"/>
        </w:numPr>
        <w:rPr>
          <w:rFonts w:ascii="Calibri" w:eastAsia="Calibri" w:hAnsi="Calibri" w:cs="Calibri"/>
          <w:lang w:val="en-US"/>
        </w:rPr>
      </w:pPr>
      <w:r w:rsidRPr="3ABCE9A0">
        <w:rPr>
          <w:rStyle w:val="Funotenzeichen"/>
        </w:rPr>
        <w:footnoteRef/>
      </w:r>
      <w:r>
        <w:t xml:space="preserve"> </w:t>
      </w:r>
      <w:r w:rsidRPr="3ABCE9A0">
        <w:rPr>
          <w:rFonts w:ascii="Calibri" w:eastAsia="Calibri" w:hAnsi="Calibri" w:cs="Calibri"/>
          <w:lang w:val="en-US"/>
        </w:rPr>
        <w:t xml:space="preserve">European Commission. (2023). </w:t>
      </w:r>
      <w:r w:rsidRPr="3ABCE9A0">
        <w:rPr>
          <w:rFonts w:ascii="Calibri" w:eastAsia="Calibri" w:hAnsi="Calibri" w:cs="Calibri"/>
          <w:i/>
          <w:iCs/>
          <w:lang w:val="en-US"/>
        </w:rPr>
        <w:t>Digital Transport and Logistics Forum (DTLF) and EMSWe Implementation Guidelines.</w:t>
      </w:r>
      <w:r w:rsidRPr="3ABCE9A0">
        <w:rPr>
          <w:rFonts w:ascii="Calibri" w:eastAsia="Calibri" w:hAnsi="Calibri" w:cs="Calibri"/>
          <w:lang w:val="en-US"/>
        </w:rPr>
        <w:t xml:space="preserve"> Brussels: European Commission.</w:t>
      </w:r>
    </w:p>
    <w:p w14:paraId="17312FBE" w14:textId="250FE773" w:rsidR="3ABCE9A0" w:rsidRDefault="3ABCE9A0" w:rsidP="3ABCE9A0">
      <w:pPr>
        <w:pStyle w:val="Funotentext"/>
      </w:pPr>
    </w:p>
  </w:footnote>
  <w:footnote w:id="42">
    <w:p w14:paraId="33F35DA0" w14:textId="2FAD5B13" w:rsidR="3ABCE9A0" w:rsidRDefault="3ABCE9A0" w:rsidP="3ABCE9A0">
      <w:pPr>
        <w:pStyle w:val="Funotentext"/>
        <w:rPr>
          <w:lang w:val="en-US"/>
        </w:rPr>
      </w:pPr>
      <w:r w:rsidRPr="3ABCE9A0">
        <w:rPr>
          <w:rStyle w:val="Funotenzeichen"/>
        </w:rPr>
        <w:footnoteRef/>
      </w:r>
      <w:r>
        <w:t xml:space="preserve"> </w:t>
      </w:r>
      <w:r w:rsidRPr="3ABCE9A0">
        <w:rPr>
          <w:lang w:val="en-US"/>
        </w:rPr>
        <w:t xml:space="preserve">ENISA, (2019). </w:t>
      </w:r>
      <w:r>
        <w:t xml:space="preserve">Port Cybersecurity: Good Practices for Cyber Risk Management in the Maritime Sector. </w:t>
      </w:r>
      <w:hyperlink r:id="rId22">
        <w:r w:rsidRPr="3ABCE9A0">
          <w:rPr>
            <w:rStyle w:val="Hyperlink"/>
          </w:rPr>
          <w:t>Port Cybersecurity - Good practices for cybersecurity in the maritime sector | ENISA</w:t>
        </w:r>
      </w:hyperlink>
    </w:p>
    <w:p w14:paraId="67262AB6" w14:textId="185DDD87" w:rsidR="3ABCE9A0" w:rsidRDefault="3ABCE9A0" w:rsidP="3ABCE9A0">
      <w:pPr>
        <w:pStyle w:val="Funotentext"/>
      </w:pPr>
    </w:p>
  </w:footnote>
  <w:footnote w:id="43">
    <w:p w14:paraId="778A6022" w14:textId="78577212" w:rsidR="3ABCE9A0" w:rsidRDefault="3ABCE9A0" w:rsidP="3ABCE9A0">
      <w:pPr>
        <w:pStyle w:val="Funotentext"/>
        <w:numPr>
          <w:ilvl w:val="0"/>
          <w:numId w:val="1"/>
        </w:numPr>
        <w:rPr>
          <w:rFonts w:ascii="Calibri" w:eastAsia="Calibri" w:hAnsi="Calibri" w:cs="Calibri"/>
          <w:lang w:val="en-US"/>
        </w:rPr>
      </w:pPr>
      <w:r w:rsidRPr="3ABCE9A0">
        <w:rPr>
          <w:rStyle w:val="Funotenzeichen"/>
        </w:rPr>
        <w:footnoteRef/>
      </w:r>
      <w:r>
        <w:t xml:space="preserve"> </w:t>
      </w:r>
      <w:r w:rsidRPr="3ABCE9A0">
        <w:rPr>
          <w:rFonts w:ascii="Calibri" w:eastAsia="Calibri" w:hAnsi="Calibri" w:cs="Calibri"/>
          <w:lang w:val="en-US"/>
        </w:rPr>
        <w:t xml:space="preserve">Rodrigue, J. P. (2020). </w:t>
      </w:r>
      <w:r w:rsidRPr="3ABCE9A0">
        <w:rPr>
          <w:rFonts w:ascii="Calibri" w:eastAsia="Calibri" w:hAnsi="Calibri" w:cs="Calibri"/>
          <w:i/>
          <w:iCs/>
          <w:lang w:val="en-US"/>
        </w:rPr>
        <w:t>The Geography of Transport Systems</w:t>
      </w:r>
      <w:r w:rsidRPr="3ABCE9A0">
        <w:rPr>
          <w:rFonts w:ascii="Calibri" w:eastAsia="Calibri" w:hAnsi="Calibri" w:cs="Calibri"/>
          <w:lang w:val="en-US"/>
        </w:rPr>
        <w:t xml:space="preserve"> (5th ed.). New York: Routledge.</w:t>
      </w:r>
    </w:p>
    <w:p w14:paraId="322B0710" w14:textId="2C3989BC" w:rsidR="3ABCE9A0" w:rsidRDefault="3ABCE9A0" w:rsidP="3ABCE9A0">
      <w:pPr>
        <w:pStyle w:val="Funotentext"/>
      </w:pPr>
    </w:p>
  </w:footnote>
  <w:footnote w:id="44">
    <w:p w14:paraId="5B3DE229" w14:textId="783B3AFE" w:rsidR="3ABCE9A0" w:rsidRDefault="3ABCE9A0" w:rsidP="3ABCE9A0">
      <w:pPr>
        <w:pStyle w:val="Funotentext"/>
        <w:rPr>
          <w:lang w:val="es-ES"/>
        </w:rPr>
      </w:pPr>
      <w:r w:rsidRPr="3ABCE9A0">
        <w:rPr>
          <w:rStyle w:val="Funotenzeichen"/>
        </w:rPr>
        <w:footnoteRef/>
      </w:r>
      <w:r>
        <w:t xml:space="preserve"> </w:t>
      </w:r>
      <w:r w:rsidRPr="3ABCE9A0">
        <w:rPr>
          <w:lang w:val="es-ES"/>
        </w:rPr>
        <w:t>Monios, J.</w:t>
      </w:r>
      <w:proofErr w:type="gramStart"/>
      <w:r w:rsidRPr="3ABCE9A0">
        <w:rPr>
          <w:lang w:val="es-ES"/>
        </w:rPr>
        <w:t>,  Wilmsmeier</w:t>
      </w:r>
      <w:proofErr w:type="gramEnd"/>
      <w:r w:rsidRPr="3ABCE9A0">
        <w:rPr>
          <w:lang w:val="es-ES"/>
        </w:rPr>
        <w:t>, G.</w:t>
      </w:r>
      <w:proofErr w:type="gramStart"/>
      <w:r w:rsidRPr="3ABCE9A0">
        <w:rPr>
          <w:lang w:val="es-ES"/>
        </w:rPr>
        <w:t>,  Andrés</w:t>
      </w:r>
      <w:proofErr w:type="gramEnd"/>
      <w:r w:rsidRPr="3ABCE9A0">
        <w:rPr>
          <w:lang w:val="es-ES"/>
        </w:rPr>
        <w:t xml:space="preserve"> Martínez Tello, </w:t>
      </w:r>
      <w:proofErr w:type="gramStart"/>
      <w:r w:rsidRPr="3ABCE9A0">
        <w:rPr>
          <w:lang w:val="es-ES"/>
        </w:rPr>
        <w:t>G. ,</w:t>
      </w:r>
      <w:proofErr w:type="gramEnd"/>
      <w:r w:rsidRPr="3ABCE9A0">
        <w:rPr>
          <w:lang w:val="es-ES"/>
        </w:rPr>
        <w:t xml:space="preserve">  Pomaska, L., (2024</w:t>
      </w:r>
      <w:proofErr w:type="gramStart"/>
      <w:r w:rsidRPr="3ABCE9A0">
        <w:rPr>
          <w:lang w:val="es-ES"/>
        </w:rPr>
        <w:t>).</w:t>
      </w:r>
      <w:r w:rsidRPr="3ABCE9A0">
        <w:rPr>
          <w:lang w:val="en-US"/>
        </w:rPr>
        <w:t>A</w:t>
      </w:r>
      <w:proofErr w:type="gramEnd"/>
      <w:r w:rsidRPr="3ABCE9A0">
        <w:rPr>
          <w:lang w:val="en-US"/>
        </w:rPr>
        <w:t xml:space="preserve"> new conception of port governance under climate </w:t>
      </w:r>
      <w:proofErr w:type="gramStart"/>
      <w:r w:rsidRPr="3ABCE9A0">
        <w:rPr>
          <w:lang w:val="en-US"/>
        </w:rPr>
        <w:t>change,Journal</w:t>
      </w:r>
      <w:proofErr w:type="gramEnd"/>
      <w:r w:rsidRPr="3ABCE9A0">
        <w:rPr>
          <w:lang w:val="en-US"/>
        </w:rPr>
        <w:t xml:space="preserve"> of Transport Geography, Volume 120, 103988, ISSN 0966-6923, https://doi.org/10.1016/j.jtrangeo.2024.103988.(https://www.sciencedirect.com/science/article/pii/S0966692324001972)</w:t>
      </w:r>
    </w:p>
    <w:p w14:paraId="63C455FB" w14:textId="22595962" w:rsidR="3ABCE9A0" w:rsidRDefault="3ABCE9A0" w:rsidP="3ABCE9A0">
      <w:pPr>
        <w:pStyle w:val="Funoten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3BD241" w14:textId="39304D9A" w:rsidR="00F263AC" w:rsidRDefault="00F263AC" w:rsidP="0028430B">
    <w:pPr>
      <w:pStyle w:val="Kopfzeile"/>
    </w:pPr>
    <w:r>
      <w:rPr>
        <w:noProof/>
      </w:rPr>
      <w:drawing>
        <wp:anchor distT="0" distB="0" distL="114300" distR="114300" simplePos="0" relativeHeight="251657728" behindDoc="1" locked="0" layoutInCell="1" allowOverlap="1" wp14:anchorId="0D1DD88D" wp14:editId="07D8BFD7">
          <wp:simplePos x="0" y="0"/>
          <wp:positionH relativeFrom="column">
            <wp:posOffset>-683895</wp:posOffset>
          </wp:positionH>
          <wp:positionV relativeFrom="paragraph">
            <wp:posOffset>-424815</wp:posOffset>
          </wp:positionV>
          <wp:extent cx="7603200" cy="10756800"/>
          <wp:effectExtent l="0" t="0" r="0" b="6985"/>
          <wp:wrapNone/>
          <wp:docPr id="9186673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stretch>
                    <a:fillRect/>
                  </a:stretch>
                </pic:blipFill>
                <pic:spPr>
                  <a:xfrm>
                    <a:off x="0" y="0"/>
                    <a:ext cx="7603200" cy="1075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B98A3F"/>
    <w:multiLevelType w:val="multilevel"/>
    <w:tmpl w:val="C0D665D4"/>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7DE2D3"/>
    <w:multiLevelType w:val="hybridMultilevel"/>
    <w:tmpl w:val="475028FC"/>
    <w:lvl w:ilvl="0" w:tplc="BE1270EC">
      <w:start w:val="1"/>
      <w:numFmt w:val="bullet"/>
      <w:lvlText w:val="·"/>
      <w:lvlJc w:val="left"/>
      <w:pPr>
        <w:ind w:left="720" w:hanging="360"/>
      </w:pPr>
      <w:rPr>
        <w:rFonts w:ascii="Symbol" w:hAnsi="Symbol" w:hint="default"/>
      </w:rPr>
    </w:lvl>
    <w:lvl w:ilvl="1" w:tplc="70A87574">
      <w:start w:val="1"/>
      <w:numFmt w:val="bullet"/>
      <w:lvlText w:val="o"/>
      <w:lvlJc w:val="left"/>
      <w:pPr>
        <w:ind w:left="1440" w:hanging="360"/>
      </w:pPr>
      <w:rPr>
        <w:rFonts w:ascii="Courier New" w:hAnsi="Courier New" w:hint="default"/>
      </w:rPr>
    </w:lvl>
    <w:lvl w:ilvl="2" w:tplc="5BAC3908">
      <w:start w:val="1"/>
      <w:numFmt w:val="bullet"/>
      <w:lvlText w:val=""/>
      <w:lvlJc w:val="left"/>
      <w:pPr>
        <w:ind w:left="2160" w:hanging="360"/>
      </w:pPr>
      <w:rPr>
        <w:rFonts w:ascii="Wingdings" w:hAnsi="Wingdings" w:hint="default"/>
      </w:rPr>
    </w:lvl>
    <w:lvl w:ilvl="3" w:tplc="53E29446">
      <w:start w:val="1"/>
      <w:numFmt w:val="bullet"/>
      <w:lvlText w:val=""/>
      <w:lvlJc w:val="left"/>
      <w:pPr>
        <w:ind w:left="2880" w:hanging="360"/>
      </w:pPr>
      <w:rPr>
        <w:rFonts w:ascii="Symbol" w:hAnsi="Symbol" w:hint="default"/>
      </w:rPr>
    </w:lvl>
    <w:lvl w:ilvl="4" w:tplc="CF660D56">
      <w:start w:val="1"/>
      <w:numFmt w:val="bullet"/>
      <w:lvlText w:val="o"/>
      <w:lvlJc w:val="left"/>
      <w:pPr>
        <w:ind w:left="3600" w:hanging="360"/>
      </w:pPr>
      <w:rPr>
        <w:rFonts w:ascii="Courier New" w:hAnsi="Courier New" w:hint="default"/>
      </w:rPr>
    </w:lvl>
    <w:lvl w:ilvl="5" w:tplc="224E94A6">
      <w:start w:val="1"/>
      <w:numFmt w:val="bullet"/>
      <w:lvlText w:val=""/>
      <w:lvlJc w:val="left"/>
      <w:pPr>
        <w:ind w:left="4320" w:hanging="360"/>
      </w:pPr>
      <w:rPr>
        <w:rFonts w:ascii="Wingdings" w:hAnsi="Wingdings" w:hint="default"/>
      </w:rPr>
    </w:lvl>
    <w:lvl w:ilvl="6" w:tplc="0CC4F914">
      <w:start w:val="1"/>
      <w:numFmt w:val="bullet"/>
      <w:lvlText w:val=""/>
      <w:lvlJc w:val="left"/>
      <w:pPr>
        <w:ind w:left="5040" w:hanging="360"/>
      </w:pPr>
      <w:rPr>
        <w:rFonts w:ascii="Symbol" w:hAnsi="Symbol" w:hint="default"/>
      </w:rPr>
    </w:lvl>
    <w:lvl w:ilvl="7" w:tplc="3DD2152E">
      <w:start w:val="1"/>
      <w:numFmt w:val="bullet"/>
      <w:lvlText w:val="o"/>
      <w:lvlJc w:val="left"/>
      <w:pPr>
        <w:ind w:left="5760" w:hanging="360"/>
      </w:pPr>
      <w:rPr>
        <w:rFonts w:ascii="Courier New" w:hAnsi="Courier New" w:hint="default"/>
      </w:rPr>
    </w:lvl>
    <w:lvl w:ilvl="8" w:tplc="F83840E6">
      <w:start w:val="1"/>
      <w:numFmt w:val="bullet"/>
      <w:lvlText w:val=""/>
      <w:lvlJc w:val="left"/>
      <w:pPr>
        <w:ind w:left="6480" w:hanging="360"/>
      </w:pPr>
      <w:rPr>
        <w:rFonts w:ascii="Wingdings" w:hAnsi="Wingdings" w:hint="default"/>
      </w:rPr>
    </w:lvl>
  </w:abstractNum>
  <w:abstractNum w:abstractNumId="2" w15:restartNumberingAfterBreak="0">
    <w:nsid w:val="5DB21BF5"/>
    <w:multiLevelType w:val="hybridMultilevel"/>
    <w:tmpl w:val="B3540F34"/>
    <w:lvl w:ilvl="0" w:tplc="82D83716">
      <w:start w:val="1"/>
      <w:numFmt w:val="bullet"/>
      <w:lvlText w:val="·"/>
      <w:lvlJc w:val="left"/>
      <w:pPr>
        <w:ind w:left="720" w:hanging="360"/>
      </w:pPr>
      <w:rPr>
        <w:rFonts w:ascii="Symbol" w:hAnsi="Symbol" w:hint="default"/>
      </w:rPr>
    </w:lvl>
    <w:lvl w:ilvl="1" w:tplc="CB4E1798">
      <w:start w:val="1"/>
      <w:numFmt w:val="bullet"/>
      <w:lvlText w:val="o"/>
      <w:lvlJc w:val="left"/>
      <w:pPr>
        <w:ind w:left="1440" w:hanging="360"/>
      </w:pPr>
      <w:rPr>
        <w:rFonts w:ascii="Courier New" w:hAnsi="Courier New" w:hint="default"/>
      </w:rPr>
    </w:lvl>
    <w:lvl w:ilvl="2" w:tplc="90602AD2">
      <w:start w:val="1"/>
      <w:numFmt w:val="bullet"/>
      <w:lvlText w:val=""/>
      <w:lvlJc w:val="left"/>
      <w:pPr>
        <w:ind w:left="2160" w:hanging="360"/>
      </w:pPr>
      <w:rPr>
        <w:rFonts w:ascii="Wingdings" w:hAnsi="Wingdings" w:hint="default"/>
      </w:rPr>
    </w:lvl>
    <w:lvl w:ilvl="3" w:tplc="16006076">
      <w:start w:val="1"/>
      <w:numFmt w:val="bullet"/>
      <w:lvlText w:val=""/>
      <w:lvlJc w:val="left"/>
      <w:pPr>
        <w:ind w:left="2880" w:hanging="360"/>
      </w:pPr>
      <w:rPr>
        <w:rFonts w:ascii="Symbol" w:hAnsi="Symbol" w:hint="default"/>
      </w:rPr>
    </w:lvl>
    <w:lvl w:ilvl="4" w:tplc="023AB6E8">
      <w:start w:val="1"/>
      <w:numFmt w:val="bullet"/>
      <w:lvlText w:val="o"/>
      <w:lvlJc w:val="left"/>
      <w:pPr>
        <w:ind w:left="3600" w:hanging="360"/>
      </w:pPr>
      <w:rPr>
        <w:rFonts w:ascii="Courier New" w:hAnsi="Courier New" w:hint="default"/>
      </w:rPr>
    </w:lvl>
    <w:lvl w:ilvl="5" w:tplc="891EE228">
      <w:start w:val="1"/>
      <w:numFmt w:val="bullet"/>
      <w:lvlText w:val=""/>
      <w:lvlJc w:val="left"/>
      <w:pPr>
        <w:ind w:left="4320" w:hanging="360"/>
      </w:pPr>
      <w:rPr>
        <w:rFonts w:ascii="Wingdings" w:hAnsi="Wingdings" w:hint="default"/>
      </w:rPr>
    </w:lvl>
    <w:lvl w:ilvl="6" w:tplc="DACC4FC4">
      <w:start w:val="1"/>
      <w:numFmt w:val="bullet"/>
      <w:lvlText w:val=""/>
      <w:lvlJc w:val="left"/>
      <w:pPr>
        <w:ind w:left="5040" w:hanging="360"/>
      </w:pPr>
      <w:rPr>
        <w:rFonts w:ascii="Symbol" w:hAnsi="Symbol" w:hint="default"/>
      </w:rPr>
    </w:lvl>
    <w:lvl w:ilvl="7" w:tplc="63A89D1C">
      <w:start w:val="1"/>
      <w:numFmt w:val="bullet"/>
      <w:lvlText w:val="o"/>
      <w:lvlJc w:val="left"/>
      <w:pPr>
        <w:ind w:left="5760" w:hanging="360"/>
      </w:pPr>
      <w:rPr>
        <w:rFonts w:ascii="Courier New" w:hAnsi="Courier New" w:hint="default"/>
      </w:rPr>
    </w:lvl>
    <w:lvl w:ilvl="8" w:tplc="C93A3CD4">
      <w:start w:val="1"/>
      <w:numFmt w:val="bullet"/>
      <w:lvlText w:val=""/>
      <w:lvlJc w:val="left"/>
      <w:pPr>
        <w:ind w:left="6480" w:hanging="360"/>
      </w:pPr>
      <w:rPr>
        <w:rFonts w:ascii="Wingdings" w:hAnsi="Wingdings" w:hint="default"/>
      </w:rPr>
    </w:lvl>
  </w:abstractNum>
  <w:abstractNum w:abstractNumId="3" w15:restartNumberingAfterBreak="0">
    <w:nsid w:val="6B58CD4F"/>
    <w:multiLevelType w:val="hybridMultilevel"/>
    <w:tmpl w:val="D5689E86"/>
    <w:lvl w:ilvl="0" w:tplc="F162BC18">
      <w:start w:val="1"/>
      <w:numFmt w:val="bullet"/>
      <w:lvlText w:val="·"/>
      <w:lvlJc w:val="left"/>
      <w:pPr>
        <w:ind w:left="720" w:hanging="360"/>
      </w:pPr>
      <w:rPr>
        <w:rFonts w:ascii="Symbol" w:hAnsi="Symbol" w:hint="default"/>
      </w:rPr>
    </w:lvl>
    <w:lvl w:ilvl="1" w:tplc="64349534">
      <w:start w:val="1"/>
      <w:numFmt w:val="bullet"/>
      <w:lvlText w:val="o"/>
      <w:lvlJc w:val="left"/>
      <w:pPr>
        <w:ind w:left="1440" w:hanging="360"/>
      </w:pPr>
      <w:rPr>
        <w:rFonts w:ascii="Courier New" w:hAnsi="Courier New" w:hint="default"/>
      </w:rPr>
    </w:lvl>
    <w:lvl w:ilvl="2" w:tplc="669A90BA">
      <w:start w:val="1"/>
      <w:numFmt w:val="bullet"/>
      <w:lvlText w:val=""/>
      <w:lvlJc w:val="left"/>
      <w:pPr>
        <w:ind w:left="2160" w:hanging="360"/>
      </w:pPr>
      <w:rPr>
        <w:rFonts w:ascii="Wingdings" w:hAnsi="Wingdings" w:hint="default"/>
      </w:rPr>
    </w:lvl>
    <w:lvl w:ilvl="3" w:tplc="D0D4FCBE">
      <w:start w:val="1"/>
      <w:numFmt w:val="bullet"/>
      <w:lvlText w:val=""/>
      <w:lvlJc w:val="left"/>
      <w:pPr>
        <w:ind w:left="2880" w:hanging="360"/>
      </w:pPr>
      <w:rPr>
        <w:rFonts w:ascii="Symbol" w:hAnsi="Symbol" w:hint="default"/>
      </w:rPr>
    </w:lvl>
    <w:lvl w:ilvl="4" w:tplc="C596C7A0">
      <w:start w:val="1"/>
      <w:numFmt w:val="bullet"/>
      <w:lvlText w:val="o"/>
      <w:lvlJc w:val="left"/>
      <w:pPr>
        <w:ind w:left="3600" w:hanging="360"/>
      </w:pPr>
      <w:rPr>
        <w:rFonts w:ascii="Courier New" w:hAnsi="Courier New" w:hint="default"/>
      </w:rPr>
    </w:lvl>
    <w:lvl w:ilvl="5" w:tplc="CA78FF70">
      <w:start w:val="1"/>
      <w:numFmt w:val="bullet"/>
      <w:lvlText w:val=""/>
      <w:lvlJc w:val="left"/>
      <w:pPr>
        <w:ind w:left="4320" w:hanging="360"/>
      </w:pPr>
      <w:rPr>
        <w:rFonts w:ascii="Wingdings" w:hAnsi="Wingdings" w:hint="default"/>
      </w:rPr>
    </w:lvl>
    <w:lvl w:ilvl="6" w:tplc="2B62C350">
      <w:start w:val="1"/>
      <w:numFmt w:val="bullet"/>
      <w:lvlText w:val=""/>
      <w:lvlJc w:val="left"/>
      <w:pPr>
        <w:ind w:left="5040" w:hanging="360"/>
      </w:pPr>
      <w:rPr>
        <w:rFonts w:ascii="Symbol" w:hAnsi="Symbol" w:hint="default"/>
      </w:rPr>
    </w:lvl>
    <w:lvl w:ilvl="7" w:tplc="5E9603A6">
      <w:start w:val="1"/>
      <w:numFmt w:val="bullet"/>
      <w:lvlText w:val="o"/>
      <w:lvlJc w:val="left"/>
      <w:pPr>
        <w:ind w:left="5760" w:hanging="360"/>
      </w:pPr>
      <w:rPr>
        <w:rFonts w:ascii="Courier New" w:hAnsi="Courier New" w:hint="default"/>
      </w:rPr>
    </w:lvl>
    <w:lvl w:ilvl="8" w:tplc="36884FCA">
      <w:start w:val="1"/>
      <w:numFmt w:val="bullet"/>
      <w:lvlText w:val=""/>
      <w:lvlJc w:val="left"/>
      <w:pPr>
        <w:ind w:left="6480" w:hanging="360"/>
      </w:pPr>
      <w:rPr>
        <w:rFonts w:ascii="Wingdings" w:hAnsi="Wingdings" w:hint="default"/>
      </w:rPr>
    </w:lvl>
  </w:abstractNum>
  <w:abstractNum w:abstractNumId="4" w15:restartNumberingAfterBreak="0">
    <w:nsid w:val="6F0F5C7C"/>
    <w:multiLevelType w:val="multilevel"/>
    <w:tmpl w:val="341EEC34"/>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74A25CB3"/>
    <w:multiLevelType w:val="hybridMultilevel"/>
    <w:tmpl w:val="FFFFFFFF"/>
    <w:lvl w:ilvl="0" w:tplc="1F32488E">
      <w:start w:val="1"/>
      <w:numFmt w:val="bullet"/>
      <w:lvlText w:val=""/>
      <w:lvlJc w:val="left"/>
      <w:pPr>
        <w:ind w:left="720" w:hanging="360"/>
      </w:pPr>
      <w:rPr>
        <w:rFonts w:ascii="Symbol" w:hAnsi="Symbol" w:hint="default"/>
      </w:rPr>
    </w:lvl>
    <w:lvl w:ilvl="1" w:tplc="DC623D30">
      <w:start w:val="1"/>
      <w:numFmt w:val="bullet"/>
      <w:lvlText w:val="o"/>
      <w:lvlJc w:val="left"/>
      <w:pPr>
        <w:ind w:left="1440" w:hanging="360"/>
      </w:pPr>
      <w:rPr>
        <w:rFonts w:ascii="Courier New" w:hAnsi="Courier New" w:hint="default"/>
      </w:rPr>
    </w:lvl>
    <w:lvl w:ilvl="2" w:tplc="E6F8485A">
      <w:start w:val="1"/>
      <w:numFmt w:val="bullet"/>
      <w:lvlText w:val=""/>
      <w:lvlJc w:val="left"/>
      <w:pPr>
        <w:ind w:left="2160" w:hanging="360"/>
      </w:pPr>
      <w:rPr>
        <w:rFonts w:ascii="Wingdings" w:hAnsi="Wingdings" w:hint="default"/>
      </w:rPr>
    </w:lvl>
    <w:lvl w:ilvl="3" w:tplc="32E84C42">
      <w:start w:val="1"/>
      <w:numFmt w:val="bullet"/>
      <w:lvlText w:val=""/>
      <w:lvlJc w:val="left"/>
      <w:pPr>
        <w:ind w:left="2880" w:hanging="360"/>
      </w:pPr>
      <w:rPr>
        <w:rFonts w:ascii="Symbol" w:hAnsi="Symbol" w:hint="default"/>
      </w:rPr>
    </w:lvl>
    <w:lvl w:ilvl="4" w:tplc="FE3CD0EE">
      <w:start w:val="1"/>
      <w:numFmt w:val="bullet"/>
      <w:lvlText w:val="o"/>
      <w:lvlJc w:val="left"/>
      <w:pPr>
        <w:ind w:left="3600" w:hanging="360"/>
      </w:pPr>
      <w:rPr>
        <w:rFonts w:ascii="Courier New" w:hAnsi="Courier New" w:hint="default"/>
      </w:rPr>
    </w:lvl>
    <w:lvl w:ilvl="5" w:tplc="C5E216CA">
      <w:start w:val="1"/>
      <w:numFmt w:val="bullet"/>
      <w:lvlText w:val=""/>
      <w:lvlJc w:val="left"/>
      <w:pPr>
        <w:ind w:left="4320" w:hanging="360"/>
      </w:pPr>
      <w:rPr>
        <w:rFonts w:ascii="Wingdings" w:hAnsi="Wingdings" w:hint="default"/>
      </w:rPr>
    </w:lvl>
    <w:lvl w:ilvl="6" w:tplc="C3587CC6">
      <w:start w:val="1"/>
      <w:numFmt w:val="bullet"/>
      <w:lvlText w:val=""/>
      <w:lvlJc w:val="left"/>
      <w:pPr>
        <w:ind w:left="5040" w:hanging="360"/>
      </w:pPr>
      <w:rPr>
        <w:rFonts w:ascii="Symbol" w:hAnsi="Symbol" w:hint="default"/>
      </w:rPr>
    </w:lvl>
    <w:lvl w:ilvl="7" w:tplc="30C8AFAA">
      <w:start w:val="1"/>
      <w:numFmt w:val="bullet"/>
      <w:lvlText w:val="o"/>
      <w:lvlJc w:val="left"/>
      <w:pPr>
        <w:ind w:left="5760" w:hanging="360"/>
      </w:pPr>
      <w:rPr>
        <w:rFonts w:ascii="Courier New" w:hAnsi="Courier New" w:hint="default"/>
      </w:rPr>
    </w:lvl>
    <w:lvl w:ilvl="8" w:tplc="A8C62E6A">
      <w:start w:val="1"/>
      <w:numFmt w:val="bullet"/>
      <w:lvlText w:val=""/>
      <w:lvlJc w:val="left"/>
      <w:pPr>
        <w:ind w:left="6480" w:hanging="360"/>
      </w:pPr>
      <w:rPr>
        <w:rFonts w:ascii="Wingdings" w:hAnsi="Wingdings" w:hint="default"/>
      </w:rPr>
    </w:lvl>
  </w:abstractNum>
  <w:num w:numId="1" w16cid:durableId="1809126806">
    <w:abstractNumId w:val="2"/>
  </w:num>
  <w:num w:numId="2" w16cid:durableId="858272069">
    <w:abstractNumId w:val="1"/>
  </w:num>
  <w:num w:numId="3" w16cid:durableId="201673607">
    <w:abstractNumId w:val="3"/>
  </w:num>
  <w:num w:numId="4" w16cid:durableId="1458836502">
    <w:abstractNumId w:val="0"/>
  </w:num>
  <w:num w:numId="5" w16cid:durableId="1224289352">
    <w:abstractNumId w:val="5"/>
  </w:num>
  <w:num w:numId="6" w16cid:durableId="1424180818">
    <w:abstractNumId w:val="4"/>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31A"/>
    <w:rsid w:val="000106F1"/>
    <w:rsid w:val="00025507"/>
    <w:rsid w:val="00025A46"/>
    <w:rsid w:val="000333B2"/>
    <w:rsid w:val="00037027"/>
    <w:rsid w:val="00056EC7"/>
    <w:rsid w:val="0006348F"/>
    <w:rsid w:val="0006770B"/>
    <w:rsid w:val="000705EF"/>
    <w:rsid w:val="0007091F"/>
    <w:rsid w:val="0007118E"/>
    <w:rsid w:val="0008087A"/>
    <w:rsid w:val="00094635"/>
    <w:rsid w:val="000A0E13"/>
    <w:rsid w:val="000A1461"/>
    <w:rsid w:val="000A1628"/>
    <w:rsid w:val="000A3F0C"/>
    <w:rsid w:val="000B007D"/>
    <w:rsid w:val="000B1D97"/>
    <w:rsid w:val="000B1F6C"/>
    <w:rsid w:val="000B6B1F"/>
    <w:rsid w:val="000C10C4"/>
    <w:rsid w:val="000C5DAD"/>
    <w:rsid w:val="000C7B56"/>
    <w:rsid w:val="000D5832"/>
    <w:rsid w:val="000E1250"/>
    <w:rsid w:val="000E2254"/>
    <w:rsid w:val="000E60C6"/>
    <w:rsid w:val="000E68E1"/>
    <w:rsid w:val="000F5F7F"/>
    <w:rsid w:val="001011ED"/>
    <w:rsid w:val="00103CDC"/>
    <w:rsid w:val="00104ACC"/>
    <w:rsid w:val="00105EC7"/>
    <w:rsid w:val="00106C12"/>
    <w:rsid w:val="00106CDE"/>
    <w:rsid w:val="00107174"/>
    <w:rsid w:val="00107F3D"/>
    <w:rsid w:val="001135A0"/>
    <w:rsid w:val="00115671"/>
    <w:rsid w:val="0011636A"/>
    <w:rsid w:val="0011666E"/>
    <w:rsid w:val="00121992"/>
    <w:rsid w:val="00142D6E"/>
    <w:rsid w:val="00143BE8"/>
    <w:rsid w:val="00151F05"/>
    <w:rsid w:val="00154ECC"/>
    <w:rsid w:val="0015663D"/>
    <w:rsid w:val="001753B9"/>
    <w:rsid w:val="00175ADD"/>
    <w:rsid w:val="00183349"/>
    <w:rsid w:val="00192E50"/>
    <w:rsid w:val="00192EA2"/>
    <w:rsid w:val="00196256"/>
    <w:rsid w:val="001B1655"/>
    <w:rsid w:val="001B243E"/>
    <w:rsid w:val="001B3EBF"/>
    <w:rsid w:val="001B5C03"/>
    <w:rsid w:val="001D431A"/>
    <w:rsid w:val="001D4F8C"/>
    <w:rsid w:val="001E1A61"/>
    <w:rsid w:val="001E225A"/>
    <w:rsid w:val="001E5383"/>
    <w:rsid w:val="001F37B9"/>
    <w:rsid w:val="001F664B"/>
    <w:rsid w:val="001F68C2"/>
    <w:rsid w:val="00200CF6"/>
    <w:rsid w:val="00206513"/>
    <w:rsid w:val="00211280"/>
    <w:rsid w:val="00212361"/>
    <w:rsid w:val="002210F4"/>
    <w:rsid w:val="0022470C"/>
    <w:rsid w:val="002258EF"/>
    <w:rsid w:val="00227234"/>
    <w:rsid w:val="00234642"/>
    <w:rsid w:val="00234E7F"/>
    <w:rsid w:val="00235486"/>
    <w:rsid w:val="002476C7"/>
    <w:rsid w:val="002516AD"/>
    <w:rsid w:val="00251C13"/>
    <w:rsid w:val="00255E2D"/>
    <w:rsid w:val="0026485A"/>
    <w:rsid w:val="00271454"/>
    <w:rsid w:val="00273BD5"/>
    <w:rsid w:val="0027516B"/>
    <w:rsid w:val="00277714"/>
    <w:rsid w:val="00277927"/>
    <w:rsid w:val="00280012"/>
    <w:rsid w:val="0028430B"/>
    <w:rsid w:val="00292219"/>
    <w:rsid w:val="0029234B"/>
    <w:rsid w:val="00294959"/>
    <w:rsid w:val="0029660B"/>
    <w:rsid w:val="0029794F"/>
    <w:rsid w:val="002A7FB0"/>
    <w:rsid w:val="002B2D38"/>
    <w:rsid w:val="002B737D"/>
    <w:rsid w:val="002C2A59"/>
    <w:rsid w:val="002C2C3A"/>
    <w:rsid w:val="002D2E8C"/>
    <w:rsid w:val="002D76E1"/>
    <w:rsid w:val="002E62C6"/>
    <w:rsid w:val="002E641B"/>
    <w:rsid w:val="002E68D0"/>
    <w:rsid w:val="002E6DCD"/>
    <w:rsid w:val="002E7ADC"/>
    <w:rsid w:val="002F4359"/>
    <w:rsid w:val="00300CC8"/>
    <w:rsid w:val="003026B2"/>
    <w:rsid w:val="003076CC"/>
    <w:rsid w:val="00310F79"/>
    <w:rsid w:val="003119DA"/>
    <w:rsid w:val="00315F37"/>
    <w:rsid w:val="00316C3B"/>
    <w:rsid w:val="00317605"/>
    <w:rsid w:val="003232C3"/>
    <w:rsid w:val="003260D3"/>
    <w:rsid w:val="0033227B"/>
    <w:rsid w:val="00336152"/>
    <w:rsid w:val="0034463D"/>
    <w:rsid w:val="00354553"/>
    <w:rsid w:val="00354BD5"/>
    <w:rsid w:val="00364783"/>
    <w:rsid w:val="0036728B"/>
    <w:rsid w:val="00367B81"/>
    <w:rsid w:val="00376D0E"/>
    <w:rsid w:val="003820EB"/>
    <w:rsid w:val="00382816"/>
    <w:rsid w:val="003856C3"/>
    <w:rsid w:val="003928C2"/>
    <w:rsid w:val="00392EA0"/>
    <w:rsid w:val="00397408"/>
    <w:rsid w:val="003A07C5"/>
    <w:rsid w:val="003B4914"/>
    <w:rsid w:val="003C1A7E"/>
    <w:rsid w:val="003C379B"/>
    <w:rsid w:val="003C4690"/>
    <w:rsid w:val="003D298E"/>
    <w:rsid w:val="003D5D3B"/>
    <w:rsid w:val="003E0C8C"/>
    <w:rsid w:val="003E41C2"/>
    <w:rsid w:val="003F232F"/>
    <w:rsid w:val="00400F14"/>
    <w:rsid w:val="0040402D"/>
    <w:rsid w:val="00404AFC"/>
    <w:rsid w:val="00405E71"/>
    <w:rsid w:val="00406DEB"/>
    <w:rsid w:val="0041583D"/>
    <w:rsid w:val="0042234B"/>
    <w:rsid w:val="00423994"/>
    <w:rsid w:val="00423D8D"/>
    <w:rsid w:val="00424646"/>
    <w:rsid w:val="00425064"/>
    <w:rsid w:val="00427359"/>
    <w:rsid w:val="00434293"/>
    <w:rsid w:val="004357F0"/>
    <w:rsid w:val="00455E18"/>
    <w:rsid w:val="00462998"/>
    <w:rsid w:val="00465C93"/>
    <w:rsid w:val="00477FD1"/>
    <w:rsid w:val="00480231"/>
    <w:rsid w:val="00481795"/>
    <w:rsid w:val="00483321"/>
    <w:rsid w:val="00483B45"/>
    <w:rsid w:val="00486B1C"/>
    <w:rsid w:val="004A3D37"/>
    <w:rsid w:val="004A7A5F"/>
    <w:rsid w:val="004A7BBE"/>
    <w:rsid w:val="004B0E85"/>
    <w:rsid w:val="004B72D9"/>
    <w:rsid w:val="004C0ABA"/>
    <w:rsid w:val="004C0FDD"/>
    <w:rsid w:val="004C4680"/>
    <w:rsid w:val="004C4796"/>
    <w:rsid w:val="004C5880"/>
    <w:rsid w:val="004C5B4B"/>
    <w:rsid w:val="004D0C4E"/>
    <w:rsid w:val="004E2966"/>
    <w:rsid w:val="004E326F"/>
    <w:rsid w:val="004E4054"/>
    <w:rsid w:val="004E4378"/>
    <w:rsid w:val="004E633F"/>
    <w:rsid w:val="004E6C00"/>
    <w:rsid w:val="0051606B"/>
    <w:rsid w:val="005200C8"/>
    <w:rsid w:val="00521738"/>
    <w:rsid w:val="00521DA9"/>
    <w:rsid w:val="00535157"/>
    <w:rsid w:val="005413A1"/>
    <w:rsid w:val="00556BE7"/>
    <w:rsid w:val="005665E1"/>
    <w:rsid w:val="005702E5"/>
    <w:rsid w:val="00591DFD"/>
    <w:rsid w:val="00592431"/>
    <w:rsid w:val="005A0403"/>
    <w:rsid w:val="005A48F2"/>
    <w:rsid w:val="005B058A"/>
    <w:rsid w:val="005B56E5"/>
    <w:rsid w:val="005C277C"/>
    <w:rsid w:val="005C6A55"/>
    <w:rsid w:val="005C7363"/>
    <w:rsid w:val="005D009D"/>
    <w:rsid w:val="005D37C7"/>
    <w:rsid w:val="005D41CF"/>
    <w:rsid w:val="005D43B3"/>
    <w:rsid w:val="005E4DB6"/>
    <w:rsid w:val="005E6FA0"/>
    <w:rsid w:val="005F5B7A"/>
    <w:rsid w:val="005F7C8C"/>
    <w:rsid w:val="00606375"/>
    <w:rsid w:val="00606872"/>
    <w:rsid w:val="00613DEB"/>
    <w:rsid w:val="00614717"/>
    <w:rsid w:val="00635B0C"/>
    <w:rsid w:val="006430C8"/>
    <w:rsid w:val="00644994"/>
    <w:rsid w:val="006458E9"/>
    <w:rsid w:val="00647F5A"/>
    <w:rsid w:val="00655A19"/>
    <w:rsid w:val="00656241"/>
    <w:rsid w:val="00660C98"/>
    <w:rsid w:val="00664545"/>
    <w:rsid w:val="0066662E"/>
    <w:rsid w:val="0067356E"/>
    <w:rsid w:val="00677CE3"/>
    <w:rsid w:val="006801D3"/>
    <w:rsid w:val="00690CE8"/>
    <w:rsid w:val="006917FA"/>
    <w:rsid w:val="0069714A"/>
    <w:rsid w:val="006A2EE5"/>
    <w:rsid w:val="006B166F"/>
    <w:rsid w:val="006B38B1"/>
    <w:rsid w:val="006B663E"/>
    <w:rsid w:val="006B76A3"/>
    <w:rsid w:val="006D680E"/>
    <w:rsid w:val="006E2E37"/>
    <w:rsid w:val="006E443E"/>
    <w:rsid w:val="00701B8D"/>
    <w:rsid w:val="0070411E"/>
    <w:rsid w:val="00704617"/>
    <w:rsid w:val="00705D96"/>
    <w:rsid w:val="007077E8"/>
    <w:rsid w:val="00720684"/>
    <w:rsid w:val="00724C50"/>
    <w:rsid w:val="00727EBB"/>
    <w:rsid w:val="007338C6"/>
    <w:rsid w:val="00742A9E"/>
    <w:rsid w:val="0074565A"/>
    <w:rsid w:val="0074579C"/>
    <w:rsid w:val="00752FE4"/>
    <w:rsid w:val="00763F0B"/>
    <w:rsid w:val="0077124B"/>
    <w:rsid w:val="0077533B"/>
    <w:rsid w:val="00777277"/>
    <w:rsid w:val="00784311"/>
    <w:rsid w:val="0078460E"/>
    <w:rsid w:val="0079371A"/>
    <w:rsid w:val="0079604C"/>
    <w:rsid w:val="007A209D"/>
    <w:rsid w:val="007A4DFA"/>
    <w:rsid w:val="007A5A51"/>
    <w:rsid w:val="007A6B82"/>
    <w:rsid w:val="007B03A3"/>
    <w:rsid w:val="007E00AC"/>
    <w:rsid w:val="007E0DFE"/>
    <w:rsid w:val="007E73D9"/>
    <w:rsid w:val="00802198"/>
    <w:rsid w:val="00802F41"/>
    <w:rsid w:val="00804E7E"/>
    <w:rsid w:val="0081201A"/>
    <w:rsid w:val="00826FBD"/>
    <w:rsid w:val="00830BB9"/>
    <w:rsid w:val="008331AB"/>
    <w:rsid w:val="00852B6F"/>
    <w:rsid w:val="00863334"/>
    <w:rsid w:val="00863ED3"/>
    <w:rsid w:val="0086498C"/>
    <w:rsid w:val="00865102"/>
    <w:rsid w:val="008760B9"/>
    <w:rsid w:val="00877414"/>
    <w:rsid w:val="00887E94"/>
    <w:rsid w:val="00892E28"/>
    <w:rsid w:val="00892E9A"/>
    <w:rsid w:val="008933AD"/>
    <w:rsid w:val="008A4889"/>
    <w:rsid w:val="008C3E05"/>
    <w:rsid w:val="008C414B"/>
    <w:rsid w:val="008D3DC9"/>
    <w:rsid w:val="008D6964"/>
    <w:rsid w:val="008E15ED"/>
    <w:rsid w:val="008F10F8"/>
    <w:rsid w:val="008F45CD"/>
    <w:rsid w:val="00901942"/>
    <w:rsid w:val="0090750A"/>
    <w:rsid w:val="00911E96"/>
    <w:rsid w:val="00913CD5"/>
    <w:rsid w:val="0092500B"/>
    <w:rsid w:val="00933D5A"/>
    <w:rsid w:val="0094414B"/>
    <w:rsid w:val="00944FDA"/>
    <w:rsid w:val="009451AB"/>
    <w:rsid w:val="009459EA"/>
    <w:rsid w:val="00947124"/>
    <w:rsid w:val="00950CF6"/>
    <w:rsid w:val="0095548B"/>
    <w:rsid w:val="00957F3A"/>
    <w:rsid w:val="009820F1"/>
    <w:rsid w:val="0098751F"/>
    <w:rsid w:val="00990EC6"/>
    <w:rsid w:val="00992AD3"/>
    <w:rsid w:val="00992CC6"/>
    <w:rsid w:val="00995E8E"/>
    <w:rsid w:val="009A10BA"/>
    <w:rsid w:val="009B4C96"/>
    <w:rsid w:val="009C070B"/>
    <w:rsid w:val="009D287C"/>
    <w:rsid w:val="009D2C93"/>
    <w:rsid w:val="009D3E44"/>
    <w:rsid w:val="009D5ADC"/>
    <w:rsid w:val="009D5BFF"/>
    <w:rsid w:val="009D71F0"/>
    <w:rsid w:val="009E7C2E"/>
    <w:rsid w:val="009F0697"/>
    <w:rsid w:val="00A00312"/>
    <w:rsid w:val="00A0046F"/>
    <w:rsid w:val="00A051C2"/>
    <w:rsid w:val="00A06643"/>
    <w:rsid w:val="00A07B32"/>
    <w:rsid w:val="00A10487"/>
    <w:rsid w:val="00A129FE"/>
    <w:rsid w:val="00A2404C"/>
    <w:rsid w:val="00A325F3"/>
    <w:rsid w:val="00A32B84"/>
    <w:rsid w:val="00A35B85"/>
    <w:rsid w:val="00A5151C"/>
    <w:rsid w:val="00A558F5"/>
    <w:rsid w:val="00A64075"/>
    <w:rsid w:val="00A6719A"/>
    <w:rsid w:val="00A67E20"/>
    <w:rsid w:val="00A72C2E"/>
    <w:rsid w:val="00A86A87"/>
    <w:rsid w:val="00A96718"/>
    <w:rsid w:val="00A97C6F"/>
    <w:rsid w:val="00AB2B2E"/>
    <w:rsid w:val="00AB3482"/>
    <w:rsid w:val="00AB4029"/>
    <w:rsid w:val="00AB49C9"/>
    <w:rsid w:val="00AC05C3"/>
    <w:rsid w:val="00AC1A34"/>
    <w:rsid w:val="00AC1C3B"/>
    <w:rsid w:val="00AC2488"/>
    <w:rsid w:val="00AC3011"/>
    <w:rsid w:val="00AC3E33"/>
    <w:rsid w:val="00AC5603"/>
    <w:rsid w:val="00AC5F36"/>
    <w:rsid w:val="00AD4254"/>
    <w:rsid w:val="00AD5CFA"/>
    <w:rsid w:val="00AD6FDB"/>
    <w:rsid w:val="00AE1598"/>
    <w:rsid w:val="00AE4252"/>
    <w:rsid w:val="00AE4B77"/>
    <w:rsid w:val="00AF1200"/>
    <w:rsid w:val="00AF22BC"/>
    <w:rsid w:val="00AF415C"/>
    <w:rsid w:val="00AF4A1A"/>
    <w:rsid w:val="00B01144"/>
    <w:rsid w:val="00B025B4"/>
    <w:rsid w:val="00B04DBB"/>
    <w:rsid w:val="00B06B16"/>
    <w:rsid w:val="00B14841"/>
    <w:rsid w:val="00B14F00"/>
    <w:rsid w:val="00B241AD"/>
    <w:rsid w:val="00B24288"/>
    <w:rsid w:val="00B2484B"/>
    <w:rsid w:val="00B34E90"/>
    <w:rsid w:val="00B50278"/>
    <w:rsid w:val="00B533AD"/>
    <w:rsid w:val="00B53D32"/>
    <w:rsid w:val="00B542FB"/>
    <w:rsid w:val="00B6350A"/>
    <w:rsid w:val="00B70FE1"/>
    <w:rsid w:val="00B7381F"/>
    <w:rsid w:val="00B82854"/>
    <w:rsid w:val="00B920E9"/>
    <w:rsid w:val="00BA1473"/>
    <w:rsid w:val="00BA529A"/>
    <w:rsid w:val="00BA6167"/>
    <w:rsid w:val="00BA71E3"/>
    <w:rsid w:val="00BB17C3"/>
    <w:rsid w:val="00BB50C3"/>
    <w:rsid w:val="00BC20CC"/>
    <w:rsid w:val="00BC76B3"/>
    <w:rsid w:val="00BD1AAE"/>
    <w:rsid w:val="00BD327B"/>
    <w:rsid w:val="00BE0672"/>
    <w:rsid w:val="00BE1BFE"/>
    <w:rsid w:val="00BE77D2"/>
    <w:rsid w:val="00BF3511"/>
    <w:rsid w:val="00C04B93"/>
    <w:rsid w:val="00C06097"/>
    <w:rsid w:val="00C11E50"/>
    <w:rsid w:val="00C150AE"/>
    <w:rsid w:val="00C16377"/>
    <w:rsid w:val="00C1741E"/>
    <w:rsid w:val="00C23400"/>
    <w:rsid w:val="00C247E1"/>
    <w:rsid w:val="00C254DF"/>
    <w:rsid w:val="00C34408"/>
    <w:rsid w:val="00C37039"/>
    <w:rsid w:val="00C41015"/>
    <w:rsid w:val="00C4407C"/>
    <w:rsid w:val="00C513D9"/>
    <w:rsid w:val="00C51B1F"/>
    <w:rsid w:val="00C52994"/>
    <w:rsid w:val="00C6744C"/>
    <w:rsid w:val="00C71BEA"/>
    <w:rsid w:val="00C729C0"/>
    <w:rsid w:val="00C93B3A"/>
    <w:rsid w:val="00CA0A2D"/>
    <w:rsid w:val="00CB3645"/>
    <w:rsid w:val="00CB399F"/>
    <w:rsid w:val="00CC3828"/>
    <w:rsid w:val="00CC43B5"/>
    <w:rsid w:val="00CC76CA"/>
    <w:rsid w:val="00CD4F1F"/>
    <w:rsid w:val="00CE0713"/>
    <w:rsid w:val="00CE0891"/>
    <w:rsid w:val="00CE1869"/>
    <w:rsid w:val="00CE3ECB"/>
    <w:rsid w:val="00CE768F"/>
    <w:rsid w:val="00CF4B2E"/>
    <w:rsid w:val="00CF7F10"/>
    <w:rsid w:val="00D14410"/>
    <w:rsid w:val="00D145D9"/>
    <w:rsid w:val="00D15C63"/>
    <w:rsid w:val="00D26099"/>
    <w:rsid w:val="00D3188C"/>
    <w:rsid w:val="00D4437C"/>
    <w:rsid w:val="00D50F07"/>
    <w:rsid w:val="00D5201B"/>
    <w:rsid w:val="00D53322"/>
    <w:rsid w:val="00D54C3D"/>
    <w:rsid w:val="00D56578"/>
    <w:rsid w:val="00D60481"/>
    <w:rsid w:val="00D673FC"/>
    <w:rsid w:val="00D73D59"/>
    <w:rsid w:val="00D749D5"/>
    <w:rsid w:val="00D83B3A"/>
    <w:rsid w:val="00D8482D"/>
    <w:rsid w:val="00D9402F"/>
    <w:rsid w:val="00DA3ED5"/>
    <w:rsid w:val="00DA6E3E"/>
    <w:rsid w:val="00DB0A2B"/>
    <w:rsid w:val="00DB111A"/>
    <w:rsid w:val="00DB1503"/>
    <w:rsid w:val="00DB3B8D"/>
    <w:rsid w:val="00DC0C1B"/>
    <w:rsid w:val="00DD78E7"/>
    <w:rsid w:val="00DE08CD"/>
    <w:rsid w:val="00E07F93"/>
    <w:rsid w:val="00E128B3"/>
    <w:rsid w:val="00E161D6"/>
    <w:rsid w:val="00E343BC"/>
    <w:rsid w:val="00E369DE"/>
    <w:rsid w:val="00E402D3"/>
    <w:rsid w:val="00E426A5"/>
    <w:rsid w:val="00E47EE4"/>
    <w:rsid w:val="00E5210D"/>
    <w:rsid w:val="00E53BBF"/>
    <w:rsid w:val="00E5559C"/>
    <w:rsid w:val="00E63772"/>
    <w:rsid w:val="00E816C7"/>
    <w:rsid w:val="00EA1AD8"/>
    <w:rsid w:val="00EA6ED1"/>
    <w:rsid w:val="00EA6FB0"/>
    <w:rsid w:val="00EB4F56"/>
    <w:rsid w:val="00EC1285"/>
    <w:rsid w:val="00EC2D4C"/>
    <w:rsid w:val="00ED11C7"/>
    <w:rsid w:val="00EE0826"/>
    <w:rsid w:val="00EE22D9"/>
    <w:rsid w:val="00EF210B"/>
    <w:rsid w:val="00EF340D"/>
    <w:rsid w:val="00F04CCD"/>
    <w:rsid w:val="00F079DD"/>
    <w:rsid w:val="00F1197F"/>
    <w:rsid w:val="00F11DFD"/>
    <w:rsid w:val="00F1393B"/>
    <w:rsid w:val="00F160FA"/>
    <w:rsid w:val="00F22A56"/>
    <w:rsid w:val="00F263AC"/>
    <w:rsid w:val="00F34332"/>
    <w:rsid w:val="00F36A06"/>
    <w:rsid w:val="00F45278"/>
    <w:rsid w:val="00F455EF"/>
    <w:rsid w:val="00F51B8C"/>
    <w:rsid w:val="00F60B58"/>
    <w:rsid w:val="00F70CB3"/>
    <w:rsid w:val="00F76370"/>
    <w:rsid w:val="00F77162"/>
    <w:rsid w:val="00F81BBE"/>
    <w:rsid w:val="00F824CF"/>
    <w:rsid w:val="00F9317B"/>
    <w:rsid w:val="00FB0DA0"/>
    <w:rsid w:val="00FC30F9"/>
    <w:rsid w:val="00FC567A"/>
    <w:rsid w:val="00FD2CC0"/>
    <w:rsid w:val="00FE0E34"/>
    <w:rsid w:val="00FE15F8"/>
    <w:rsid w:val="00FE5851"/>
    <w:rsid w:val="021A2952"/>
    <w:rsid w:val="024A94C3"/>
    <w:rsid w:val="02D1BE54"/>
    <w:rsid w:val="02DA441D"/>
    <w:rsid w:val="02F8B8AE"/>
    <w:rsid w:val="038DEDEE"/>
    <w:rsid w:val="0390422D"/>
    <w:rsid w:val="03CCD826"/>
    <w:rsid w:val="05CB9477"/>
    <w:rsid w:val="05F653B9"/>
    <w:rsid w:val="0641F39B"/>
    <w:rsid w:val="0658E94E"/>
    <w:rsid w:val="0671A2F1"/>
    <w:rsid w:val="06AAE285"/>
    <w:rsid w:val="06DC9E99"/>
    <w:rsid w:val="07256410"/>
    <w:rsid w:val="07357194"/>
    <w:rsid w:val="0737E510"/>
    <w:rsid w:val="07452024"/>
    <w:rsid w:val="07D089B8"/>
    <w:rsid w:val="082BFF9F"/>
    <w:rsid w:val="0913AEA3"/>
    <w:rsid w:val="095584E7"/>
    <w:rsid w:val="09CFCC58"/>
    <w:rsid w:val="0A4D1112"/>
    <w:rsid w:val="0AC37D4E"/>
    <w:rsid w:val="0ADFC466"/>
    <w:rsid w:val="0B91C8D7"/>
    <w:rsid w:val="0BD5D766"/>
    <w:rsid w:val="0C9933AE"/>
    <w:rsid w:val="0D6EE3AB"/>
    <w:rsid w:val="0DAD713A"/>
    <w:rsid w:val="0E08D169"/>
    <w:rsid w:val="0E77DB8D"/>
    <w:rsid w:val="0F0DEC53"/>
    <w:rsid w:val="0F59B058"/>
    <w:rsid w:val="0FFAA2D1"/>
    <w:rsid w:val="10490DF7"/>
    <w:rsid w:val="107ABBE9"/>
    <w:rsid w:val="10D73513"/>
    <w:rsid w:val="10EE3FA1"/>
    <w:rsid w:val="10EED6F0"/>
    <w:rsid w:val="114EEE8A"/>
    <w:rsid w:val="11949A0E"/>
    <w:rsid w:val="11C95DA7"/>
    <w:rsid w:val="11E5F83C"/>
    <w:rsid w:val="11EB8E58"/>
    <w:rsid w:val="1202C91C"/>
    <w:rsid w:val="122AFD3B"/>
    <w:rsid w:val="123F2885"/>
    <w:rsid w:val="12559244"/>
    <w:rsid w:val="1281F07D"/>
    <w:rsid w:val="1336C735"/>
    <w:rsid w:val="13C49A42"/>
    <w:rsid w:val="144682F4"/>
    <w:rsid w:val="1487DC8F"/>
    <w:rsid w:val="15738AE5"/>
    <w:rsid w:val="159D0546"/>
    <w:rsid w:val="15BFF7A7"/>
    <w:rsid w:val="15E755BC"/>
    <w:rsid w:val="15FAE2B7"/>
    <w:rsid w:val="16302350"/>
    <w:rsid w:val="1695D29E"/>
    <w:rsid w:val="17D99F17"/>
    <w:rsid w:val="1845B885"/>
    <w:rsid w:val="1873FB2E"/>
    <w:rsid w:val="1953CAC6"/>
    <w:rsid w:val="19A59214"/>
    <w:rsid w:val="19B9017B"/>
    <w:rsid w:val="1A41DAFB"/>
    <w:rsid w:val="1AB390E0"/>
    <w:rsid w:val="1ABEB95A"/>
    <w:rsid w:val="1ACFA1E7"/>
    <w:rsid w:val="1B6581B2"/>
    <w:rsid w:val="1B69C807"/>
    <w:rsid w:val="1BBC0EAE"/>
    <w:rsid w:val="1BCB645A"/>
    <w:rsid w:val="1BF4EFA5"/>
    <w:rsid w:val="1BF8C877"/>
    <w:rsid w:val="1BF8CFB7"/>
    <w:rsid w:val="1CC04DBE"/>
    <w:rsid w:val="1D1B4CA3"/>
    <w:rsid w:val="1D6CD2D4"/>
    <w:rsid w:val="1DE1B682"/>
    <w:rsid w:val="1DFB17B8"/>
    <w:rsid w:val="1E4D00D6"/>
    <w:rsid w:val="1E544B2E"/>
    <w:rsid w:val="1EAFBC4E"/>
    <w:rsid w:val="1F23D7BD"/>
    <w:rsid w:val="1F46B6BC"/>
    <w:rsid w:val="1F9CAA9F"/>
    <w:rsid w:val="2048D236"/>
    <w:rsid w:val="21A58134"/>
    <w:rsid w:val="2212CF5F"/>
    <w:rsid w:val="222F55B2"/>
    <w:rsid w:val="2261611B"/>
    <w:rsid w:val="22671E8F"/>
    <w:rsid w:val="23A3B866"/>
    <w:rsid w:val="23CE353A"/>
    <w:rsid w:val="23ECAAB9"/>
    <w:rsid w:val="243F4FBD"/>
    <w:rsid w:val="24438FB6"/>
    <w:rsid w:val="245269DA"/>
    <w:rsid w:val="24806038"/>
    <w:rsid w:val="249125CB"/>
    <w:rsid w:val="24C94FA8"/>
    <w:rsid w:val="25101BA3"/>
    <w:rsid w:val="25103FF9"/>
    <w:rsid w:val="251B5B33"/>
    <w:rsid w:val="25FE957F"/>
    <w:rsid w:val="2603E132"/>
    <w:rsid w:val="26458281"/>
    <w:rsid w:val="2645C0B0"/>
    <w:rsid w:val="268F32F4"/>
    <w:rsid w:val="275DF500"/>
    <w:rsid w:val="2786728D"/>
    <w:rsid w:val="27CB1AB4"/>
    <w:rsid w:val="280812C5"/>
    <w:rsid w:val="28D588BD"/>
    <w:rsid w:val="292E946E"/>
    <w:rsid w:val="294D490E"/>
    <w:rsid w:val="29EFA8DE"/>
    <w:rsid w:val="29FB3224"/>
    <w:rsid w:val="2A1C819A"/>
    <w:rsid w:val="2A239D1A"/>
    <w:rsid w:val="2B87021E"/>
    <w:rsid w:val="2BDF4556"/>
    <w:rsid w:val="2C793CC3"/>
    <w:rsid w:val="2CC1A8BE"/>
    <w:rsid w:val="2D9D1B26"/>
    <w:rsid w:val="2DB96EA6"/>
    <w:rsid w:val="2DDDBD0D"/>
    <w:rsid w:val="2E484AC3"/>
    <w:rsid w:val="2EF84E97"/>
    <w:rsid w:val="2FF0D97A"/>
    <w:rsid w:val="2FFF9E9D"/>
    <w:rsid w:val="30859EF5"/>
    <w:rsid w:val="309107B1"/>
    <w:rsid w:val="3267601A"/>
    <w:rsid w:val="327F5701"/>
    <w:rsid w:val="328737E1"/>
    <w:rsid w:val="32B848F3"/>
    <w:rsid w:val="32D4D571"/>
    <w:rsid w:val="32F2E937"/>
    <w:rsid w:val="330EAFA7"/>
    <w:rsid w:val="33F3A736"/>
    <w:rsid w:val="344DC4BA"/>
    <w:rsid w:val="3456E3D4"/>
    <w:rsid w:val="34A8431A"/>
    <w:rsid w:val="34C9AEB2"/>
    <w:rsid w:val="34CA4B22"/>
    <w:rsid w:val="34FD9518"/>
    <w:rsid w:val="350FEB2A"/>
    <w:rsid w:val="3657871F"/>
    <w:rsid w:val="3707D4B0"/>
    <w:rsid w:val="3779D60F"/>
    <w:rsid w:val="38D49638"/>
    <w:rsid w:val="3927CDCF"/>
    <w:rsid w:val="3990B1DF"/>
    <w:rsid w:val="39A49F1B"/>
    <w:rsid w:val="39A6AE37"/>
    <w:rsid w:val="39DD55D6"/>
    <w:rsid w:val="3A4E6052"/>
    <w:rsid w:val="3A71C351"/>
    <w:rsid w:val="3A8485A9"/>
    <w:rsid w:val="3A9A14DC"/>
    <w:rsid w:val="3ABCE9A0"/>
    <w:rsid w:val="3ACAC413"/>
    <w:rsid w:val="3ADBD858"/>
    <w:rsid w:val="3AF3970F"/>
    <w:rsid w:val="3BDB3F0E"/>
    <w:rsid w:val="3C0DE0A6"/>
    <w:rsid w:val="3C44477A"/>
    <w:rsid w:val="3C5ED99C"/>
    <w:rsid w:val="3C806452"/>
    <w:rsid w:val="3C965DBB"/>
    <w:rsid w:val="3C9C838D"/>
    <w:rsid w:val="3D6FCE0F"/>
    <w:rsid w:val="3DC84DEC"/>
    <w:rsid w:val="3DDC2676"/>
    <w:rsid w:val="3DF1D428"/>
    <w:rsid w:val="3DF62BAA"/>
    <w:rsid w:val="3E3B0EA6"/>
    <w:rsid w:val="3EC93842"/>
    <w:rsid w:val="3F5F4080"/>
    <w:rsid w:val="3FA76EFB"/>
    <w:rsid w:val="3FE3F6C2"/>
    <w:rsid w:val="4029D45A"/>
    <w:rsid w:val="405507E3"/>
    <w:rsid w:val="408CEA3D"/>
    <w:rsid w:val="409DBE82"/>
    <w:rsid w:val="41058E4D"/>
    <w:rsid w:val="41067995"/>
    <w:rsid w:val="4190EF6B"/>
    <w:rsid w:val="428433A3"/>
    <w:rsid w:val="42A4D3E3"/>
    <w:rsid w:val="4309DACF"/>
    <w:rsid w:val="434C434C"/>
    <w:rsid w:val="44535A86"/>
    <w:rsid w:val="44FF9544"/>
    <w:rsid w:val="4541B1C0"/>
    <w:rsid w:val="455FD7C9"/>
    <w:rsid w:val="45B896C7"/>
    <w:rsid w:val="45DC62DC"/>
    <w:rsid w:val="4615DEA3"/>
    <w:rsid w:val="4676EA3E"/>
    <w:rsid w:val="46896345"/>
    <w:rsid w:val="46D238D6"/>
    <w:rsid w:val="46FF8452"/>
    <w:rsid w:val="4890558B"/>
    <w:rsid w:val="4904F3D6"/>
    <w:rsid w:val="49A64A76"/>
    <w:rsid w:val="49AC8F0E"/>
    <w:rsid w:val="49C039DC"/>
    <w:rsid w:val="4A67C0FC"/>
    <w:rsid w:val="4A7FC7BF"/>
    <w:rsid w:val="4AC8E0D3"/>
    <w:rsid w:val="4B84F180"/>
    <w:rsid w:val="4BD5D5E2"/>
    <w:rsid w:val="4BE88DE1"/>
    <w:rsid w:val="4C3F3252"/>
    <w:rsid w:val="4CB81E54"/>
    <w:rsid w:val="4CC98733"/>
    <w:rsid w:val="4CF0229A"/>
    <w:rsid w:val="4D06B7F4"/>
    <w:rsid w:val="4E6DF428"/>
    <w:rsid w:val="4EEF7FF8"/>
    <w:rsid w:val="4F0FBDEF"/>
    <w:rsid w:val="4F5DCC93"/>
    <w:rsid w:val="4F5E7D9C"/>
    <w:rsid w:val="4FFDD08A"/>
    <w:rsid w:val="5008E34E"/>
    <w:rsid w:val="50E5B397"/>
    <w:rsid w:val="50EF7211"/>
    <w:rsid w:val="510073A6"/>
    <w:rsid w:val="51555434"/>
    <w:rsid w:val="51E9ACC7"/>
    <w:rsid w:val="5223A435"/>
    <w:rsid w:val="5247AA4F"/>
    <w:rsid w:val="5306E556"/>
    <w:rsid w:val="534E28CE"/>
    <w:rsid w:val="5361928C"/>
    <w:rsid w:val="53A2CF99"/>
    <w:rsid w:val="53EC17E2"/>
    <w:rsid w:val="540B01BB"/>
    <w:rsid w:val="54EF9D2E"/>
    <w:rsid w:val="556A4389"/>
    <w:rsid w:val="55894D22"/>
    <w:rsid w:val="55A2619D"/>
    <w:rsid w:val="55A607A4"/>
    <w:rsid w:val="55F71973"/>
    <w:rsid w:val="56C6B7F4"/>
    <w:rsid w:val="56E5ADAA"/>
    <w:rsid w:val="579D474E"/>
    <w:rsid w:val="57CDFD66"/>
    <w:rsid w:val="595B2688"/>
    <w:rsid w:val="599B0654"/>
    <w:rsid w:val="59A5347D"/>
    <w:rsid w:val="59AC3AEA"/>
    <w:rsid w:val="59C378F7"/>
    <w:rsid w:val="59F0C834"/>
    <w:rsid w:val="5ACD1FCE"/>
    <w:rsid w:val="5B53B7A5"/>
    <w:rsid w:val="5B68347F"/>
    <w:rsid w:val="5BED5FD5"/>
    <w:rsid w:val="5BF8D59C"/>
    <w:rsid w:val="5CF6BB68"/>
    <w:rsid w:val="5D5C40EF"/>
    <w:rsid w:val="5D96C7AB"/>
    <w:rsid w:val="5DAFF1F7"/>
    <w:rsid w:val="5E11CB5A"/>
    <w:rsid w:val="5E1CA7E7"/>
    <w:rsid w:val="5E746EDF"/>
    <w:rsid w:val="5EA29836"/>
    <w:rsid w:val="603736D9"/>
    <w:rsid w:val="603E0D7B"/>
    <w:rsid w:val="611377A3"/>
    <w:rsid w:val="613C8F5B"/>
    <w:rsid w:val="6225FA56"/>
    <w:rsid w:val="63D6045B"/>
    <w:rsid w:val="64586F05"/>
    <w:rsid w:val="645C1EAD"/>
    <w:rsid w:val="647328BF"/>
    <w:rsid w:val="64F4D869"/>
    <w:rsid w:val="64FA2FEF"/>
    <w:rsid w:val="650F424F"/>
    <w:rsid w:val="657292E3"/>
    <w:rsid w:val="657EDDD1"/>
    <w:rsid w:val="65F7D81D"/>
    <w:rsid w:val="676ECBD5"/>
    <w:rsid w:val="679213CA"/>
    <w:rsid w:val="6805CBE3"/>
    <w:rsid w:val="681B1E34"/>
    <w:rsid w:val="681C6A8F"/>
    <w:rsid w:val="68524AB6"/>
    <w:rsid w:val="68694804"/>
    <w:rsid w:val="68C35586"/>
    <w:rsid w:val="68D2B777"/>
    <w:rsid w:val="6904F450"/>
    <w:rsid w:val="698B1F3F"/>
    <w:rsid w:val="6A7EF961"/>
    <w:rsid w:val="6AECE943"/>
    <w:rsid w:val="6B09179E"/>
    <w:rsid w:val="6B10742C"/>
    <w:rsid w:val="6B6D12D8"/>
    <w:rsid w:val="6BCDB377"/>
    <w:rsid w:val="6C3683A7"/>
    <w:rsid w:val="6C372546"/>
    <w:rsid w:val="6CF5A476"/>
    <w:rsid w:val="6E328AE2"/>
    <w:rsid w:val="6E57800A"/>
    <w:rsid w:val="6E5C15AD"/>
    <w:rsid w:val="6E7273EE"/>
    <w:rsid w:val="6E7F90F7"/>
    <w:rsid w:val="6E8D05DE"/>
    <w:rsid w:val="6E9230D8"/>
    <w:rsid w:val="6EBA0456"/>
    <w:rsid w:val="6ECC2609"/>
    <w:rsid w:val="6F0F61E3"/>
    <w:rsid w:val="6F1E20E4"/>
    <w:rsid w:val="6F76B132"/>
    <w:rsid w:val="6F9D55C0"/>
    <w:rsid w:val="6FCE55F9"/>
    <w:rsid w:val="708B4FD4"/>
    <w:rsid w:val="70B5ECFF"/>
    <w:rsid w:val="71BB594A"/>
    <w:rsid w:val="723D6701"/>
    <w:rsid w:val="72BAEA5F"/>
    <w:rsid w:val="73B665DB"/>
    <w:rsid w:val="740C11FB"/>
    <w:rsid w:val="7473358C"/>
    <w:rsid w:val="74A67B39"/>
    <w:rsid w:val="74D85722"/>
    <w:rsid w:val="75306C05"/>
    <w:rsid w:val="75435F5A"/>
    <w:rsid w:val="75661D6D"/>
    <w:rsid w:val="758F005D"/>
    <w:rsid w:val="76384C70"/>
    <w:rsid w:val="76FAF82A"/>
    <w:rsid w:val="77919D28"/>
    <w:rsid w:val="7835EC42"/>
    <w:rsid w:val="785469B7"/>
    <w:rsid w:val="785DD0A4"/>
    <w:rsid w:val="78A3770A"/>
    <w:rsid w:val="78FAD07C"/>
    <w:rsid w:val="793B8132"/>
    <w:rsid w:val="794780F4"/>
    <w:rsid w:val="796B0409"/>
    <w:rsid w:val="79DD687D"/>
    <w:rsid w:val="79FCFF84"/>
    <w:rsid w:val="7A468A2D"/>
    <w:rsid w:val="7A59B4C6"/>
    <w:rsid w:val="7A811B8F"/>
    <w:rsid w:val="7B49AAAB"/>
    <w:rsid w:val="7B9FC371"/>
    <w:rsid w:val="7BE668DA"/>
    <w:rsid w:val="7BF9C61E"/>
    <w:rsid w:val="7C701549"/>
    <w:rsid w:val="7D1A5FEE"/>
    <w:rsid w:val="7DCCC72F"/>
    <w:rsid w:val="7DE8AFF0"/>
    <w:rsid w:val="7E3565CF"/>
    <w:rsid w:val="7E49A3F9"/>
    <w:rsid w:val="7FEE8BE9"/>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66E15D"/>
  <w15:docId w15:val="{8223B207-E0C9-44AB-A066-F61647FFB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430B"/>
    <w:pPr>
      <w:jc w:val="both"/>
    </w:pPr>
    <w:rPr>
      <w:rFonts w:ascii="Raleway" w:hAnsi="Raleway"/>
      <w:lang w:val="en-GB"/>
    </w:rPr>
  </w:style>
  <w:style w:type="paragraph" w:styleId="berschrift1">
    <w:name w:val="heading 1"/>
    <w:basedOn w:val="Standard"/>
    <w:next w:val="Standard"/>
    <w:link w:val="berschrift1Zchn"/>
    <w:uiPriority w:val="9"/>
    <w:qFormat/>
    <w:rsid w:val="0067356E"/>
    <w:pPr>
      <w:numPr>
        <w:numId w:val="6"/>
      </w:numPr>
      <w:spacing w:after="0" w:line="240" w:lineRule="auto"/>
      <w:jc w:val="left"/>
      <w:outlineLvl w:val="0"/>
    </w:pPr>
    <w:rPr>
      <w:rFonts w:ascii="Raleway SemiBold" w:hAnsi="Raleway SemiBold" w:cs="Calibri"/>
      <w:b/>
      <w:bCs/>
      <w:color w:val="0E7839"/>
      <w:sz w:val="72"/>
      <w:szCs w:val="72"/>
    </w:rPr>
  </w:style>
  <w:style w:type="paragraph" w:styleId="berschrift2">
    <w:name w:val="heading 2"/>
    <w:basedOn w:val="Standard"/>
    <w:next w:val="Standard"/>
    <w:link w:val="berschrift2Zchn"/>
    <w:autoRedefine/>
    <w:uiPriority w:val="9"/>
    <w:unhideWhenUsed/>
    <w:qFormat/>
    <w:rsid w:val="00BB50C3"/>
    <w:pPr>
      <w:numPr>
        <w:ilvl w:val="1"/>
        <w:numId w:val="6"/>
      </w:numPr>
      <w:outlineLvl w:val="1"/>
    </w:pPr>
    <w:rPr>
      <w:rFonts w:ascii="Raleway Medium" w:hAnsi="Raleway Medium"/>
      <w:color w:val="0E7839"/>
      <w:sz w:val="36"/>
      <w:szCs w:val="36"/>
    </w:rPr>
  </w:style>
  <w:style w:type="paragraph" w:styleId="berschrift3">
    <w:name w:val="heading 3"/>
    <w:basedOn w:val="Standard"/>
    <w:next w:val="Standard"/>
    <w:link w:val="berschrift3Zchn"/>
    <w:uiPriority w:val="9"/>
    <w:unhideWhenUsed/>
    <w:rsid w:val="0074579C"/>
    <w:pPr>
      <w:keepNext/>
      <w:keepLines/>
      <w:numPr>
        <w:ilvl w:val="2"/>
        <w:numId w:val="6"/>
      </w:numPr>
      <w:spacing w:before="200" w:after="0"/>
      <w:outlineLvl w:val="2"/>
    </w:pPr>
    <w:rPr>
      <w:rFonts w:ascii="Raleway Medium" w:eastAsiaTheme="majorEastAsia" w:hAnsi="Raleway Medium" w:cstheme="majorBidi"/>
      <w:color w:val="0E7839"/>
      <w:sz w:val="32"/>
    </w:rPr>
  </w:style>
  <w:style w:type="paragraph" w:styleId="berschrift4">
    <w:name w:val="heading 4"/>
    <w:basedOn w:val="berschrift3"/>
    <w:next w:val="Standard"/>
    <w:link w:val="berschrift4Zchn"/>
    <w:uiPriority w:val="9"/>
    <w:unhideWhenUsed/>
    <w:rsid w:val="0067356E"/>
    <w:pPr>
      <w:numPr>
        <w:ilvl w:val="3"/>
      </w:numPr>
      <w:outlineLvl w:val="3"/>
    </w:pPr>
    <w:rPr>
      <w:sz w:val="24"/>
      <w:szCs w:val="20"/>
    </w:rPr>
  </w:style>
  <w:style w:type="paragraph" w:styleId="berschrift5">
    <w:name w:val="heading 5"/>
    <w:basedOn w:val="Standard"/>
    <w:next w:val="Standard"/>
    <w:link w:val="berschrift5Zchn"/>
    <w:uiPriority w:val="9"/>
    <w:unhideWhenUsed/>
    <w:rsid w:val="00FE0E34"/>
    <w:pPr>
      <w:keepNext/>
      <w:keepLines/>
      <w:numPr>
        <w:ilvl w:val="4"/>
        <w:numId w:val="6"/>
      </w:numPr>
      <w:spacing w:before="40" w:after="0"/>
      <w:outlineLvl w:val="4"/>
    </w:pPr>
    <w:rPr>
      <w:rFonts w:asciiTheme="majorHAnsi" w:eastAsiaTheme="majorEastAsia" w:hAnsiTheme="majorHAnsi" w:cstheme="majorBidi"/>
      <w:color w:val="083835" w:themeColor="accent1" w:themeShade="BF"/>
    </w:rPr>
  </w:style>
  <w:style w:type="paragraph" w:styleId="berschrift6">
    <w:name w:val="heading 6"/>
    <w:basedOn w:val="Standard"/>
    <w:next w:val="Standard"/>
    <w:link w:val="berschrift6Zchn"/>
    <w:uiPriority w:val="9"/>
    <w:semiHidden/>
    <w:unhideWhenUsed/>
    <w:qFormat/>
    <w:rsid w:val="003119DA"/>
    <w:pPr>
      <w:keepNext/>
      <w:keepLines/>
      <w:numPr>
        <w:ilvl w:val="5"/>
        <w:numId w:val="6"/>
      </w:numPr>
      <w:spacing w:before="40" w:after="0"/>
      <w:outlineLvl w:val="5"/>
    </w:pPr>
    <w:rPr>
      <w:rFonts w:asciiTheme="majorHAnsi" w:eastAsiaTheme="majorEastAsia" w:hAnsiTheme="majorHAnsi" w:cstheme="majorBidi"/>
      <w:color w:val="052523" w:themeColor="accent1" w:themeShade="7F"/>
    </w:rPr>
  </w:style>
  <w:style w:type="paragraph" w:styleId="berschrift7">
    <w:name w:val="heading 7"/>
    <w:basedOn w:val="Standard"/>
    <w:next w:val="Standard"/>
    <w:link w:val="berschrift7Zchn"/>
    <w:uiPriority w:val="9"/>
    <w:semiHidden/>
    <w:unhideWhenUsed/>
    <w:qFormat/>
    <w:rsid w:val="003119DA"/>
    <w:pPr>
      <w:keepNext/>
      <w:keepLines/>
      <w:numPr>
        <w:ilvl w:val="6"/>
        <w:numId w:val="6"/>
      </w:numPr>
      <w:spacing w:before="40" w:after="0"/>
      <w:outlineLvl w:val="6"/>
    </w:pPr>
    <w:rPr>
      <w:rFonts w:asciiTheme="majorHAnsi" w:eastAsiaTheme="majorEastAsia" w:hAnsiTheme="majorHAnsi" w:cstheme="majorBidi"/>
      <w:i/>
      <w:iCs/>
      <w:color w:val="052523" w:themeColor="accent1" w:themeShade="7F"/>
    </w:rPr>
  </w:style>
  <w:style w:type="paragraph" w:styleId="berschrift8">
    <w:name w:val="heading 8"/>
    <w:basedOn w:val="Standard"/>
    <w:next w:val="Standard"/>
    <w:link w:val="berschrift8Zchn"/>
    <w:uiPriority w:val="9"/>
    <w:semiHidden/>
    <w:unhideWhenUsed/>
    <w:qFormat/>
    <w:rsid w:val="003119DA"/>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119DA"/>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A3F0C"/>
    <w:pPr>
      <w:tabs>
        <w:tab w:val="center" w:pos="4252"/>
        <w:tab w:val="right" w:pos="8504"/>
      </w:tabs>
      <w:spacing w:after="0" w:line="240" w:lineRule="auto"/>
    </w:pPr>
  </w:style>
  <w:style w:type="character" w:customStyle="1" w:styleId="KopfzeileZchn">
    <w:name w:val="Kopfzeile Zchn"/>
    <w:basedOn w:val="Absatz-Standardschriftart"/>
    <w:link w:val="Kopfzeile"/>
    <w:uiPriority w:val="99"/>
    <w:rsid w:val="000A3F0C"/>
  </w:style>
  <w:style w:type="paragraph" w:styleId="Fuzeile">
    <w:name w:val="footer"/>
    <w:basedOn w:val="Standard"/>
    <w:link w:val="FuzeileZchn"/>
    <w:uiPriority w:val="99"/>
    <w:unhideWhenUsed/>
    <w:rsid w:val="000A3F0C"/>
    <w:pPr>
      <w:tabs>
        <w:tab w:val="center" w:pos="4252"/>
        <w:tab w:val="right" w:pos="8504"/>
      </w:tabs>
      <w:spacing w:after="0" w:line="240" w:lineRule="auto"/>
    </w:pPr>
  </w:style>
  <w:style w:type="character" w:customStyle="1" w:styleId="FuzeileZchn">
    <w:name w:val="Fußzeile Zchn"/>
    <w:basedOn w:val="Absatz-Standardschriftart"/>
    <w:link w:val="Fuzeile"/>
    <w:uiPriority w:val="99"/>
    <w:rsid w:val="000A3F0C"/>
  </w:style>
  <w:style w:type="paragraph" w:styleId="Sprechblasentext">
    <w:name w:val="Balloon Text"/>
    <w:basedOn w:val="Standard"/>
    <w:link w:val="SprechblasentextZchn"/>
    <w:uiPriority w:val="99"/>
    <w:semiHidden/>
    <w:unhideWhenUsed/>
    <w:rsid w:val="000A3F0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A3F0C"/>
    <w:rPr>
      <w:rFonts w:ascii="Tahoma" w:hAnsi="Tahoma" w:cs="Tahoma"/>
      <w:sz w:val="16"/>
      <w:szCs w:val="16"/>
    </w:rPr>
  </w:style>
  <w:style w:type="paragraph" w:styleId="Titel">
    <w:name w:val="Title"/>
    <w:basedOn w:val="Standard"/>
    <w:next w:val="Standard"/>
    <w:link w:val="TitelZchn"/>
    <w:uiPriority w:val="10"/>
    <w:rsid w:val="0041583D"/>
    <w:pPr>
      <w:pBdr>
        <w:bottom w:val="single" w:sz="8" w:space="4" w:color="0B4B47" w:themeColor="accent1"/>
      </w:pBdr>
      <w:spacing w:after="300" w:line="240" w:lineRule="auto"/>
      <w:contextualSpacing/>
    </w:pPr>
    <w:rPr>
      <w:rFonts w:asciiTheme="majorHAnsi" w:eastAsiaTheme="majorEastAsia" w:hAnsiTheme="majorHAnsi" w:cstheme="majorBidi"/>
      <w:color w:val="5F5F5F" w:themeColor="text2" w:themeShade="BF"/>
      <w:spacing w:val="5"/>
      <w:kern w:val="28"/>
      <w:sz w:val="52"/>
      <w:szCs w:val="52"/>
    </w:rPr>
  </w:style>
  <w:style w:type="character" w:customStyle="1" w:styleId="TitelZchn">
    <w:name w:val="Titel Zchn"/>
    <w:basedOn w:val="Absatz-Standardschriftart"/>
    <w:link w:val="Titel"/>
    <w:uiPriority w:val="10"/>
    <w:rsid w:val="0041583D"/>
    <w:rPr>
      <w:rFonts w:asciiTheme="majorHAnsi" w:eastAsiaTheme="majorEastAsia" w:hAnsiTheme="majorHAnsi" w:cstheme="majorBidi"/>
      <w:color w:val="5F5F5F" w:themeColor="text2" w:themeShade="BF"/>
      <w:spacing w:val="5"/>
      <w:kern w:val="28"/>
      <w:sz w:val="52"/>
      <w:szCs w:val="52"/>
    </w:rPr>
  </w:style>
  <w:style w:type="character" w:customStyle="1" w:styleId="berschrift2Zchn">
    <w:name w:val="Überschrift 2 Zchn"/>
    <w:basedOn w:val="Absatz-Standardschriftart"/>
    <w:link w:val="berschrift2"/>
    <w:uiPriority w:val="9"/>
    <w:rsid w:val="00BB50C3"/>
    <w:rPr>
      <w:rFonts w:ascii="Raleway Medium" w:hAnsi="Raleway Medium"/>
      <w:color w:val="0E7839"/>
      <w:sz w:val="36"/>
      <w:szCs w:val="36"/>
      <w:lang w:val="en-GB"/>
    </w:rPr>
  </w:style>
  <w:style w:type="character" w:customStyle="1" w:styleId="berschrift1Zchn">
    <w:name w:val="Überschrift 1 Zchn"/>
    <w:basedOn w:val="Absatz-Standardschriftart"/>
    <w:link w:val="berschrift1"/>
    <w:uiPriority w:val="9"/>
    <w:rsid w:val="0067356E"/>
    <w:rPr>
      <w:rFonts w:ascii="Raleway SemiBold" w:hAnsi="Raleway SemiBold" w:cs="Calibri"/>
      <w:b/>
      <w:bCs/>
      <w:color w:val="0E7839"/>
      <w:sz w:val="72"/>
      <w:szCs w:val="72"/>
      <w:lang w:val="en-GB"/>
    </w:rPr>
  </w:style>
  <w:style w:type="paragraph" w:styleId="KeinLeerraum">
    <w:name w:val="No Spacing"/>
    <w:uiPriority w:val="1"/>
    <w:rsid w:val="0041583D"/>
    <w:pPr>
      <w:spacing w:after="0" w:line="240" w:lineRule="auto"/>
    </w:pPr>
  </w:style>
  <w:style w:type="paragraph" w:customStyle="1" w:styleId="TRA">
    <w:name w:val="TRA"/>
    <w:basedOn w:val="Standard"/>
    <w:link w:val="TRACarcter"/>
    <w:rsid w:val="0041583D"/>
  </w:style>
  <w:style w:type="paragraph" w:styleId="Abbildungsverzeichnis">
    <w:name w:val="table of figures"/>
    <w:basedOn w:val="Standard"/>
    <w:next w:val="Standard"/>
    <w:uiPriority w:val="99"/>
    <w:unhideWhenUsed/>
    <w:rsid w:val="0011666E"/>
    <w:pPr>
      <w:spacing w:after="0"/>
      <w:ind w:left="440" w:hanging="440"/>
    </w:pPr>
    <w:rPr>
      <w:caps/>
      <w:sz w:val="20"/>
      <w:szCs w:val="20"/>
    </w:rPr>
  </w:style>
  <w:style w:type="character" w:customStyle="1" w:styleId="TRACarcter">
    <w:name w:val="TRA Carácter"/>
    <w:basedOn w:val="Absatz-Standardschriftart"/>
    <w:link w:val="TRA"/>
    <w:rsid w:val="0041583D"/>
  </w:style>
  <w:style w:type="paragraph" w:styleId="Inhaltsverzeichnisberschrift">
    <w:name w:val="TOC Heading"/>
    <w:basedOn w:val="berschrift1"/>
    <w:next w:val="Standard"/>
    <w:uiPriority w:val="39"/>
    <w:semiHidden/>
    <w:unhideWhenUsed/>
    <w:qFormat/>
    <w:rsid w:val="00A72C2E"/>
    <w:pPr>
      <w:outlineLvl w:val="9"/>
    </w:pPr>
    <w:rPr>
      <w:color w:val="083835" w:themeColor="accent1" w:themeShade="BF"/>
      <w:sz w:val="28"/>
    </w:rPr>
  </w:style>
  <w:style w:type="paragraph" w:styleId="Verzeichnis1">
    <w:name w:val="toc 1"/>
    <w:basedOn w:val="Standard"/>
    <w:next w:val="Standard"/>
    <w:autoRedefine/>
    <w:uiPriority w:val="39"/>
    <w:unhideWhenUsed/>
    <w:qFormat/>
    <w:rsid w:val="00C71BEA"/>
    <w:pPr>
      <w:tabs>
        <w:tab w:val="right" w:pos="9742"/>
      </w:tabs>
      <w:spacing w:before="360" w:after="360"/>
    </w:pPr>
    <w:rPr>
      <w:caps/>
      <w:color w:val="000000" w:themeColor="text1"/>
      <w:sz w:val="21"/>
      <w:szCs w:val="21"/>
      <w:u w:val="single"/>
    </w:rPr>
  </w:style>
  <w:style w:type="character" w:styleId="Hyperlink">
    <w:name w:val="Hyperlink"/>
    <w:basedOn w:val="Absatz-Standardschriftart"/>
    <w:uiPriority w:val="99"/>
    <w:unhideWhenUsed/>
    <w:rsid w:val="00DB1503"/>
    <w:rPr>
      <w:color w:val="352AB7"/>
      <w:u w:val="single"/>
    </w:rPr>
  </w:style>
  <w:style w:type="table" w:styleId="Tabellenraster">
    <w:name w:val="Table Grid"/>
    <w:basedOn w:val="NormaleTabelle"/>
    <w:uiPriority w:val="39"/>
    <w:rsid w:val="00863ED3"/>
    <w:pPr>
      <w:spacing w:after="0" w:line="240" w:lineRule="auto"/>
    </w:pPr>
    <w:tblPr/>
  </w:style>
  <w:style w:type="table" w:styleId="HelleSchattierung-Akzent4">
    <w:name w:val="Light Shading Accent 4"/>
    <w:basedOn w:val="NormaleTabelle"/>
    <w:uiPriority w:val="60"/>
    <w:rsid w:val="00863ED3"/>
    <w:pPr>
      <w:spacing w:after="0" w:line="240" w:lineRule="auto"/>
    </w:pPr>
    <w:rPr>
      <w:color w:val="7C9C31" w:themeColor="accent4" w:themeShade="BF"/>
    </w:rPr>
    <w:tblPr>
      <w:tblStyleRowBandSize w:val="1"/>
      <w:tblStyleColBandSize w:val="1"/>
      <w:tblBorders>
        <w:top w:val="single" w:sz="8" w:space="0" w:color="A3C74C" w:themeColor="accent4"/>
        <w:bottom w:val="single" w:sz="8" w:space="0" w:color="A3C74C" w:themeColor="accent4"/>
      </w:tblBorders>
    </w:tblPr>
    <w:tblStylePr w:type="firstRow">
      <w:pPr>
        <w:spacing w:before="0" w:after="0" w:line="240" w:lineRule="auto"/>
      </w:pPr>
      <w:rPr>
        <w:b/>
        <w:bCs/>
      </w:rPr>
      <w:tblPr/>
      <w:tcPr>
        <w:tcBorders>
          <w:top w:val="single" w:sz="8" w:space="0" w:color="A3C74C" w:themeColor="accent4"/>
          <w:left w:val="nil"/>
          <w:bottom w:val="single" w:sz="8" w:space="0" w:color="A3C74C" w:themeColor="accent4"/>
          <w:right w:val="nil"/>
          <w:insideH w:val="nil"/>
          <w:insideV w:val="nil"/>
        </w:tcBorders>
      </w:tcPr>
    </w:tblStylePr>
    <w:tblStylePr w:type="lastRow">
      <w:pPr>
        <w:spacing w:before="0" w:after="0" w:line="240" w:lineRule="auto"/>
      </w:pPr>
      <w:rPr>
        <w:b/>
        <w:bCs/>
      </w:rPr>
      <w:tblPr/>
      <w:tcPr>
        <w:tcBorders>
          <w:top w:val="single" w:sz="8" w:space="0" w:color="A3C74C" w:themeColor="accent4"/>
          <w:left w:val="nil"/>
          <w:bottom w:val="single" w:sz="8" w:space="0" w:color="A3C74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1D2" w:themeFill="accent4" w:themeFillTint="3F"/>
      </w:tcPr>
    </w:tblStylePr>
    <w:tblStylePr w:type="band1Horz">
      <w:tblPr/>
      <w:tcPr>
        <w:tcBorders>
          <w:left w:val="nil"/>
          <w:right w:val="nil"/>
          <w:insideH w:val="nil"/>
          <w:insideV w:val="nil"/>
        </w:tcBorders>
        <w:shd w:val="clear" w:color="auto" w:fill="E8F1D2" w:themeFill="accent4" w:themeFillTint="3F"/>
      </w:tcPr>
    </w:tblStylePr>
  </w:style>
  <w:style w:type="table" w:styleId="HelleSchattierung-Akzent3">
    <w:name w:val="Light Shading Accent 3"/>
    <w:basedOn w:val="NormaleTabelle"/>
    <w:uiPriority w:val="60"/>
    <w:rsid w:val="00AE4B77"/>
    <w:pPr>
      <w:spacing w:after="0" w:line="240" w:lineRule="auto"/>
    </w:pPr>
    <w:rPr>
      <w:color w:val="5E8F38" w:themeColor="accent3" w:themeShade="BF"/>
    </w:rPr>
    <w:tblPr>
      <w:tblStyleRowBandSize w:val="1"/>
      <w:tblStyleColBandSize w:val="1"/>
      <w:tblBorders>
        <w:top w:val="single" w:sz="8" w:space="0" w:color="7FBB50" w:themeColor="accent3"/>
        <w:bottom w:val="single" w:sz="8" w:space="0" w:color="7FBB50" w:themeColor="accent3"/>
      </w:tblBorders>
    </w:tblPr>
    <w:tblStylePr w:type="firstRow">
      <w:pPr>
        <w:spacing w:before="0" w:after="0" w:line="240" w:lineRule="auto"/>
      </w:pPr>
      <w:rPr>
        <w:b/>
        <w:bCs/>
      </w:rPr>
      <w:tblPr/>
      <w:tcPr>
        <w:tcBorders>
          <w:top w:val="single" w:sz="8" w:space="0" w:color="7FBB50" w:themeColor="accent3"/>
          <w:left w:val="nil"/>
          <w:bottom w:val="single" w:sz="8" w:space="0" w:color="7FBB50" w:themeColor="accent3"/>
          <w:right w:val="nil"/>
          <w:insideH w:val="nil"/>
          <w:insideV w:val="nil"/>
        </w:tcBorders>
      </w:tcPr>
    </w:tblStylePr>
    <w:tblStylePr w:type="lastRow">
      <w:pPr>
        <w:spacing w:before="0" w:after="0" w:line="240" w:lineRule="auto"/>
      </w:pPr>
      <w:rPr>
        <w:b/>
        <w:bCs/>
      </w:rPr>
      <w:tblPr/>
      <w:tcPr>
        <w:tcBorders>
          <w:top w:val="single" w:sz="8" w:space="0" w:color="7FBB50" w:themeColor="accent3"/>
          <w:left w:val="nil"/>
          <w:bottom w:val="single" w:sz="8" w:space="0" w:color="7FBB5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ED3" w:themeFill="accent3" w:themeFillTint="3F"/>
      </w:tcPr>
    </w:tblStylePr>
    <w:tblStylePr w:type="band1Horz">
      <w:tblPr/>
      <w:tcPr>
        <w:tcBorders>
          <w:left w:val="nil"/>
          <w:right w:val="nil"/>
          <w:insideH w:val="nil"/>
          <w:insideV w:val="nil"/>
        </w:tcBorders>
        <w:shd w:val="clear" w:color="auto" w:fill="DFEED3" w:themeFill="accent3" w:themeFillTint="3F"/>
      </w:tcPr>
    </w:tblStylePr>
  </w:style>
  <w:style w:type="table" w:styleId="HelleSchattierung-Akzent2">
    <w:name w:val="Light Shading Accent 2"/>
    <w:basedOn w:val="NormaleTabelle"/>
    <w:uiPriority w:val="60"/>
    <w:rsid w:val="00AE4B77"/>
    <w:pPr>
      <w:spacing w:after="0" w:line="240" w:lineRule="auto"/>
    </w:pPr>
    <w:rPr>
      <w:color w:val="287D43" w:themeColor="accent2" w:themeShade="BF"/>
    </w:rPr>
    <w:tblPr>
      <w:tblStyleRowBandSize w:val="1"/>
      <w:tblStyleColBandSize w:val="1"/>
      <w:tblBorders>
        <w:top w:val="single" w:sz="8" w:space="0" w:color="36A85A" w:themeColor="accent2"/>
        <w:bottom w:val="single" w:sz="8" w:space="0" w:color="36A85A" w:themeColor="accent2"/>
      </w:tblBorders>
    </w:tblPr>
    <w:tblStylePr w:type="firstRow">
      <w:pPr>
        <w:spacing w:before="0" w:after="0" w:line="240" w:lineRule="auto"/>
      </w:pPr>
      <w:rPr>
        <w:b/>
        <w:bCs/>
      </w:rPr>
      <w:tblPr/>
      <w:tcPr>
        <w:tcBorders>
          <w:top w:val="single" w:sz="8" w:space="0" w:color="36A85A" w:themeColor="accent2"/>
          <w:left w:val="nil"/>
          <w:bottom w:val="single" w:sz="8" w:space="0" w:color="36A85A" w:themeColor="accent2"/>
          <w:right w:val="nil"/>
          <w:insideH w:val="nil"/>
          <w:insideV w:val="nil"/>
        </w:tcBorders>
      </w:tcPr>
    </w:tblStylePr>
    <w:tblStylePr w:type="lastRow">
      <w:pPr>
        <w:spacing w:before="0" w:after="0" w:line="240" w:lineRule="auto"/>
      </w:pPr>
      <w:rPr>
        <w:b/>
        <w:bCs/>
      </w:rPr>
      <w:tblPr/>
      <w:tcPr>
        <w:tcBorders>
          <w:top w:val="single" w:sz="8" w:space="0" w:color="36A85A" w:themeColor="accent2"/>
          <w:left w:val="nil"/>
          <w:bottom w:val="single" w:sz="8" w:space="0" w:color="36A85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4" w:themeFill="accent2" w:themeFillTint="3F"/>
      </w:tcPr>
    </w:tblStylePr>
    <w:tblStylePr w:type="band1Horz">
      <w:tblPr/>
      <w:tcPr>
        <w:tcBorders>
          <w:left w:val="nil"/>
          <w:right w:val="nil"/>
          <w:insideH w:val="nil"/>
          <w:insideV w:val="nil"/>
        </w:tcBorders>
        <w:shd w:val="clear" w:color="auto" w:fill="C9EDD4" w:themeFill="accent2" w:themeFillTint="3F"/>
      </w:tcPr>
    </w:tblStylePr>
  </w:style>
  <w:style w:type="table" w:styleId="HelleListe-Akzent2">
    <w:name w:val="Light List Accent 2"/>
    <w:basedOn w:val="NormaleTabelle"/>
    <w:uiPriority w:val="61"/>
    <w:rsid w:val="00AE4B77"/>
    <w:pPr>
      <w:spacing w:after="0" w:line="240" w:lineRule="auto"/>
    </w:pPr>
    <w:tblPr>
      <w:tblStyleRowBandSize w:val="1"/>
      <w:tblStyleColBandSize w:val="1"/>
    </w:tblPr>
    <w:tcPr>
      <w:tcBorders>
        <w:top w:val="single" w:sz="8" w:space="0" w:color="36A85A" w:themeColor="accent2"/>
        <w:left w:val="single" w:sz="8" w:space="0" w:color="36A85A" w:themeColor="accent2"/>
        <w:bottom w:val="single" w:sz="8" w:space="0" w:color="36A85A" w:themeColor="accent2"/>
        <w:right w:val="single" w:sz="8" w:space="0" w:color="36A85A" w:themeColor="accent2"/>
      </w:tcBorders>
    </w:tcPr>
    <w:tblStylePr w:type="firstRow">
      <w:pPr>
        <w:spacing w:before="0" w:after="0" w:line="240" w:lineRule="auto"/>
      </w:pPr>
      <w:rPr>
        <w:b/>
        <w:bCs/>
        <w:color w:val="FFFFFF" w:themeColor="background1"/>
      </w:rPr>
      <w:tblPr/>
      <w:tcPr>
        <w:shd w:val="clear" w:color="auto" w:fill="36A85A" w:themeFill="accent2"/>
      </w:tcPr>
    </w:tblStylePr>
    <w:tblStylePr w:type="lastRow">
      <w:pPr>
        <w:spacing w:before="0" w:after="0" w:line="240" w:lineRule="auto"/>
      </w:pPr>
      <w:rPr>
        <w:b/>
        <w:bCs/>
      </w:rPr>
      <w:tblPr/>
      <w:tcPr>
        <w:tcBorders>
          <w:top w:val="double" w:sz="6" w:space="0" w:color="36A85A" w:themeColor="accent2"/>
          <w:left w:val="single" w:sz="8" w:space="0" w:color="36A85A" w:themeColor="accent2"/>
          <w:bottom w:val="single" w:sz="8" w:space="0" w:color="36A85A" w:themeColor="accent2"/>
          <w:right w:val="single" w:sz="8" w:space="0" w:color="36A85A" w:themeColor="accent2"/>
        </w:tcBorders>
      </w:tcPr>
    </w:tblStylePr>
    <w:tblStylePr w:type="firstCol">
      <w:rPr>
        <w:b/>
        <w:bCs/>
      </w:rPr>
    </w:tblStylePr>
    <w:tblStylePr w:type="lastCol">
      <w:rPr>
        <w:b/>
        <w:bCs/>
      </w:rPr>
    </w:tblStylePr>
    <w:tblStylePr w:type="band1Vert">
      <w:tblPr/>
      <w:tcPr>
        <w:tcBorders>
          <w:top w:val="single" w:sz="8" w:space="0" w:color="36A85A" w:themeColor="accent2"/>
          <w:left w:val="single" w:sz="8" w:space="0" w:color="36A85A" w:themeColor="accent2"/>
          <w:bottom w:val="single" w:sz="8" w:space="0" w:color="36A85A" w:themeColor="accent2"/>
          <w:right w:val="single" w:sz="8" w:space="0" w:color="36A85A" w:themeColor="accent2"/>
        </w:tcBorders>
      </w:tcPr>
    </w:tblStylePr>
  </w:style>
  <w:style w:type="character" w:customStyle="1" w:styleId="berschrift3Zchn">
    <w:name w:val="Überschrift 3 Zchn"/>
    <w:basedOn w:val="Absatz-Standardschriftart"/>
    <w:link w:val="berschrift3"/>
    <w:uiPriority w:val="9"/>
    <w:rsid w:val="0074579C"/>
    <w:rPr>
      <w:rFonts w:ascii="Raleway Medium" w:eastAsiaTheme="majorEastAsia" w:hAnsi="Raleway Medium" w:cstheme="majorBidi"/>
      <w:color w:val="0E7839"/>
      <w:sz w:val="32"/>
      <w:lang w:val="en-GB"/>
    </w:rPr>
  </w:style>
  <w:style w:type="paragraph" w:styleId="Listenabsatz">
    <w:name w:val="List Paragraph"/>
    <w:basedOn w:val="Standard"/>
    <w:uiPriority w:val="34"/>
    <w:qFormat/>
    <w:rsid w:val="002C2A59"/>
    <w:pPr>
      <w:ind w:left="720"/>
      <w:contextualSpacing/>
    </w:pPr>
  </w:style>
  <w:style w:type="table" w:customStyle="1" w:styleId="ListaClara-Cor11">
    <w:name w:val="Lista Clara - Cor 11"/>
    <w:basedOn w:val="NormaleTabelle"/>
    <w:uiPriority w:val="61"/>
    <w:rsid w:val="00336152"/>
    <w:pPr>
      <w:spacing w:after="0" w:line="240" w:lineRule="auto"/>
    </w:pPr>
    <w:tblPr>
      <w:tblStyleRowBandSize w:val="1"/>
      <w:tblStyleColBandSize w:val="1"/>
    </w:tblPr>
    <w:tcPr>
      <w:tcBorders>
        <w:top w:val="single" w:sz="8" w:space="0" w:color="0B4B47" w:themeColor="accent1"/>
        <w:left w:val="single" w:sz="8" w:space="0" w:color="0B4B47" w:themeColor="accent1"/>
        <w:bottom w:val="single" w:sz="8" w:space="0" w:color="0B4B47" w:themeColor="accent1"/>
        <w:right w:val="single" w:sz="8" w:space="0" w:color="0B4B47" w:themeColor="accent1"/>
      </w:tcBorders>
    </w:tcPr>
    <w:tblStylePr w:type="firstRow">
      <w:pPr>
        <w:spacing w:before="0" w:after="0" w:line="240" w:lineRule="auto"/>
      </w:pPr>
      <w:rPr>
        <w:b/>
        <w:bCs/>
        <w:color w:val="FFFFFF" w:themeColor="background1"/>
      </w:rPr>
      <w:tblPr/>
      <w:tcPr>
        <w:shd w:val="clear" w:color="auto" w:fill="0B4B47" w:themeFill="accent1"/>
      </w:tcPr>
    </w:tblStylePr>
    <w:tblStylePr w:type="lastRow">
      <w:pPr>
        <w:spacing w:before="0" w:after="0" w:line="240" w:lineRule="auto"/>
      </w:pPr>
      <w:rPr>
        <w:b/>
        <w:bCs/>
      </w:rPr>
      <w:tblPr/>
      <w:tcPr>
        <w:tcBorders>
          <w:top w:val="double" w:sz="6" w:space="0" w:color="0B4B47" w:themeColor="accent1"/>
          <w:left w:val="single" w:sz="8" w:space="0" w:color="0B4B47" w:themeColor="accent1"/>
          <w:bottom w:val="single" w:sz="8" w:space="0" w:color="0B4B47" w:themeColor="accent1"/>
          <w:right w:val="single" w:sz="8" w:space="0" w:color="0B4B47" w:themeColor="accent1"/>
        </w:tcBorders>
      </w:tcPr>
    </w:tblStylePr>
    <w:tblStylePr w:type="firstCol">
      <w:rPr>
        <w:b/>
        <w:bCs/>
      </w:rPr>
    </w:tblStylePr>
    <w:tblStylePr w:type="lastCol">
      <w:rPr>
        <w:b/>
        <w:bCs/>
      </w:rPr>
    </w:tblStylePr>
    <w:tblStylePr w:type="band1Vert">
      <w:tblPr/>
      <w:tcPr>
        <w:tcBorders>
          <w:top w:val="single" w:sz="8" w:space="0" w:color="0B4B47" w:themeColor="accent1"/>
          <w:left w:val="single" w:sz="8" w:space="0" w:color="0B4B47" w:themeColor="accent1"/>
          <w:bottom w:val="single" w:sz="8" w:space="0" w:color="0B4B47" w:themeColor="accent1"/>
          <w:right w:val="single" w:sz="8" w:space="0" w:color="0B4B47" w:themeColor="accent1"/>
        </w:tcBorders>
      </w:tcPr>
    </w:tblStylePr>
  </w:style>
  <w:style w:type="table" w:styleId="HelleListe-Akzent5">
    <w:name w:val="Light List Accent 5"/>
    <w:basedOn w:val="NormaleTabelle"/>
    <w:uiPriority w:val="61"/>
    <w:rsid w:val="00336152"/>
    <w:pPr>
      <w:spacing w:after="0" w:line="240" w:lineRule="auto"/>
    </w:pPr>
    <w:tblPr>
      <w:tblStyleRowBandSize w:val="1"/>
      <w:tblStyleColBandSize w:val="1"/>
    </w:tblPr>
    <w:tcPr>
      <w:tcBorders>
        <w:top w:val="single" w:sz="8" w:space="0" w:color="0B4B47" w:themeColor="accent5"/>
        <w:left w:val="single" w:sz="8" w:space="0" w:color="0B4B47" w:themeColor="accent5"/>
        <w:bottom w:val="single" w:sz="8" w:space="0" w:color="0B4B47" w:themeColor="accent5"/>
        <w:right w:val="single" w:sz="8" w:space="0" w:color="0B4B47" w:themeColor="accent5"/>
      </w:tcBorders>
    </w:tcPr>
    <w:tblStylePr w:type="firstRow">
      <w:pPr>
        <w:spacing w:before="0" w:after="0" w:line="240" w:lineRule="auto"/>
      </w:pPr>
      <w:rPr>
        <w:b/>
        <w:bCs/>
        <w:color w:val="FFFFFF" w:themeColor="background1"/>
      </w:rPr>
      <w:tblPr/>
      <w:tcPr>
        <w:shd w:val="clear" w:color="auto" w:fill="0B4B47" w:themeFill="accent5"/>
      </w:tcPr>
    </w:tblStylePr>
    <w:tblStylePr w:type="lastRow">
      <w:pPr>
        <w:spacing w:before="0" w:after="0" w:line="240" w:lineRule="auto"/>
      </w:pPr>
      <w:rPr>
        <w:b/>
        <w:bCs/>
      </w:rPr>
      <w:tblPr/>
      <w:tcPr>
        <w:tcBorders>
          <w:top w:val="double" w:sz="6" w:space="0" w:color="0B4B47" w:themeColor="accent5"/>
          <w:left w:val="single" w:sz="8" w:space="0" w:color="0B4B47" w:themeColor="accent5"/>
          <w:bottom w:val="single" w:sz="8" w:space="0" w:color="0B4B47" w:themeColor="accent5"/>
          <w:right w:val="single" w:sz="8" w:space="0" w:color="0B4B47" w:themeColor="accent5"/>
        </w:tcBorders>
      </w:tcPr>
    </w:tblStylePr>
    <w:tblStylePr w:type="firstCol">
      <w:rPr>
        <w:b/>
        <w:bCs/>
      </w:rPr>
    </w:tblStylePr>
    <w:tblStylePr w:type="lastCol">
      <w:rPr>
        <w:b/>
        <w:bCs/>
      </w:rPr>
    </w:tblStylePr>
    <w:tblStylePr w:type="band1Vert">
      <w:tblPr/>
      <w:tcPr>
        <w:tcBorders>
          <w:top w:val="single" w:sz="8" w:space="0" w:color="0B4B47" w:themeColor="accent5"/>
          <w:left w:val="single" w:sz="8" w:space="0" w:color="0B4B47" w:themeColor="accent5"/>
          <w:bottom w:val="single" w:sz="8" w:space="0" w:color="0B4B47" w:themeColor="accent5"/>
          <w:right w:val="single" w:sz="8" w:space="0" w:color="0B4B47" w:themeColor="accent5"/>
        </w:tcBorders>
      </w:tcPr>
    </w:tblStylePr>
  </w:style>
  <w:style w:type="paragraph" w:styleId="Verzeichnis2">
    <w:name w:val="toc 2"/>
    <w:basedOn w:val="Standard"/>
    <w:next w:val="Standard"/>
    <w:autoRedefine/>
    <w:uiPriority w:val="39"/>
    <w:unhideWhenUsed/>
    <w:rsid w:val="00C93B3A"/>
    <w:pPr>
      <w:spacing w:after="0"/>
    </w:pPr>
    <w:rPr>
      <w:rFonts w:asciiTheme="minorHAnsi" w:hAnsiTheme="minorHAnsi"/>
      <w:b/>
      <w:bCs/>
      <w:smallCaps/>
    </w:rPr>
  </w:style>
  <w:style w:type="paragraph" w:styleId="Verzeichnis3">
    <w:name w:val="toc 3"/>
    <w:basedOn w:val="Standard"/>
    <w:next w:val="Standard"/>
    <w:autoRedefine/>
    <w:uiPriority w:val="39"/>
    <w:unhideWhenUsed/>
    <w:rsid w:val="00C93B3A"/>
    <w:pPr>
      <w:spacing w:after="0"/>
    </w:pPr>
    <w:rPr>
      <w:rFonts w:asciiTheme="minorHAnsi" w:hAnsiTheme="minorHAnsi"/>
      <w:smallCaps/>
    </w:rPr>
  </w:style>
  <w:style w:type="character" w:styleId="Kommentarzeichen">
    <w:name w:val="annotation reference"/>
    <w:basedOn w:val="Absatz-Standardschriftart"/>
    <w:uiPriority w:val="99"/>
    <w:semiHidden/>
    <w:unhideWhenUsed/>
    <w:rsid w:val="00B70FE1"/>
    <w:rPr>
      <w:sz w:val="16"/>
      <w:szCs w:val="16"/>
    </w:rPr>
  </w:style>
  <w:style w:type="paragraph" w:styleId="Kommentartext">
    <w:name w:val="annotation text"/>
    <w:basedOn w:val="Standard"/>
    <w:link w:val="KommentartextZchn"/>
    <w:uiPriority w:val="99"/>
    <w:unhideWhenUsed/>
    <w:rsid w:val="00B70FE1"/>
    <w:pPr>
      <w:spacing w:after="160" w:line="240" w:lineRule="auto"/>
    </w:pPr>
    <w:rPr>
      <w:sz w:val="20"/>
      <w:szCs w:val="20"/>
    </w:rPr>
  </w:style>
  <w:style w:type="character" w:customStyle="1" w:styleId="KommentartextZchn">
    <w:name w:val="Kommentartext Zchn"/>
    <w:basedOn w:val="Absatz-Standardschriftart"/>
    <w:link w:val="Kommentartext"/>
    <w:uiPriority w:val="99"/>
    <w:rsid w:val="00B70FE1"/>
    <w:rPr>
      <w:sz w:val="20"/>
      <w:szCs w:val="20"/>
    </w:rPr>
  </w:style>
  <w:style w:type="paragraph" w:customStyle="1" w:styleId="Legenda1">
    <w:name w:val="Legenda1"/>
    <w:basedOn w:val="Standard"/>
    <w:next w:val="Standard"/>
    <w:uiPriority w:val="35"/>
    <w:unhideWhenUsed/>
    <w:rsid w:val="00B70FE1"/>
    <w:pPr>
      <w:spacing w:line="240" w:lineRule="auto"/>
    </w:pPr>
    <w:rPr>
      <w:i/>
      <w:iCs/>
      <w:color w:val="44546A"/>
      <w:sz w:val="18"/>
      <w:szCs w:val="18"/>
    </w:rPr>
  </w:style>
  <w:style w:type="paragraph" w:styleId="Kommentarthema">
    <w:name w:val="annotation subject"/>
    <w:basedOn w:val="Kommentartext"/>
    <w:next w:val="Kommentartext"/>
    <w:link w:val="KommentarthemaZchn"/>
    <w:uiPriority w:val="99"/>
    <w:semiHidden/>
    <w:unhideWhenUsed/>
    <w:rsid w:val="00367B81"/>
    <w:pPr>
      <w:spacing w:after="200"/>
    </w:pPr>
    <w:rPr>
      <w:b/>
      <w:bCs/>
    </w:rPr>
  </w:style>
  <w:style w:type="character" w:customStyle="1" w:styleId="KommentarthemaZchn">
    <w:name w:val="Kommentarthema Zchn"/>
    <w:basedOn w:val="KommentartextZchn"/>
    <w:link w:val="Kommentarthema"/>
    <w:uiPriority w:val="99"/>
    <w:semiHidden/>
    <w:rsid w:val="00367B81"/>
    <w:rPr>
      <w:b/>
      <w:bCs/>
      <w:sz w:val="20"/>
      <w:szCs w:val="20"/>
    </w:rPr>
  </w:style>
  <w:style w:type="character" w:styleId="Buchtitel">
    <w:name w:val="Book Title"/>
    <w:basedOn w:val="Absatz-Standardschriftart"/>
    <w:uiPriority w:val="33"/>
    <w:rsid w:val="00423D8D"/>
    <w:rPr>
      <w:b/>
      <w:bCs/>
      <w:i/>
      <w:iCs/>
      <w:spacing w:val="5"/>
    </w:rPr>
  </w:style>
  <w:style w:type="character" w:styleId="IntensiverVerweis">
    <w:name w:val="Intense Reference"/>
    <w:basedOn w:val="Absatz-Standardschriftart"/>
    <w:uiPriority w:val="32"/>
    <w:rsid w:val="00DB1503"/>
    <w:rPr>
      <w:b/>
      <w:bCs/>
      <w:smallCaps/>
      <w:color w:val="F0BF40"/>
      <w:spacing w:val="5"/>
    </w:rPr>
  </w:style>
  <w:style w:type="character" w:customStyle="1" w:styleId="berschrift4Zchn">
    <w:name w:val="Überschrift 4 Zchn"/>
    <w:basedOn w:val="Absatz-Standardschriftart"/>
    <w:link w:val="berschrift4"/>
    <w:uiPriority w:val="9"/>
    <w:rsid w:val="0067356E"/>
    <w:rPr>
      <w:rFonts w:ascii="Raleway Medium" w:eastAsiaTheme="majorEastAsia" w:hAnsi="Raleway Medium" w:cstheme="majorBidi"/>
      <w:color w:val="0E7839"/>
      <w:sz w:val="24"/>
      <w:szCs w:val="20"/>
      <w:lang w:val="en-GB"/>
    </w:rPr>
  </w:style>
  <w:style w:type="paragraph" w:styleId="Untertitel">
    <w:name w:val="Subtitle"/>
    <w:basedOn w:val="Standard"/>
    <w:next w:val="Standard"/>
    <w:link w:val="UntertitelZchn"/>
    <w:uiPriority w:val="11"/>
    <w:qFormat/>
    <w:rsid w:val="00D73D59"/>
    <w:pPr>
      <w:numPr>
        <w:ilvl w:val="1"/>
      </w:numPr>
      <w:spacing w:after="160"/>
    </w:pPr>
    <w:rPr>
      <w:rFonts w:asciiTheme="minorHAnsi" w:eastAsiaTheme="minorEastAsia" w:hAnsiTheme="minorHAnsi"/>
      <w:color w:val="5A5A5A" w:themeColor="text1" w:themeTint="A5"/>
      <w:spacing w:val="15"/>
    </w:rPr>
  </w:style>
  <w:style w:type="character" w:customStyle="1" w:styleId="UntertitelZchn">
    <w:name w:val="Untertitel Zchn"/>
    <w:basedOn w:val="Absatz-Standardschriftart"/>
    <w:link w:val="Untertitel"/>
    <w:uiPriority w:val="11"/>
    <w:rsid w:val="00D73D59"/>
    <w:rPr>
      <w:rFonts w:eastAsiaTheme="minorEastAsia"/>
      <w:color w:val="5A5A5A" w:themeColor="text1" w:themeTint="A5"/>
      <w:spacing w:val="15"/>
      <w:lang w:val="en-GB"/>
    </w:rPr>
  </w:style>
  <w:style w:type="paragraph" w:styleId="StandardWeb">
    <w:name w:val="Normal (Web)"/>
    <w:basedOn w:val="Standard"/>
    <w:uiPriority w:val="99"/>
    <w:unhideWhenUsed/>
    <w:rsid w:val="00D60481"/>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styleId="Verzeichnis4">
    <w:name w:val="toc 4"/>
    <w:basedOn w:val="Standard"/>
    <w:next w:val="Standard"/>
    <w:autoRedefine/>
    <w:uiPriority w:val="39"/>
    <w:unhideWhenUsed/>
    <w:rsid w:val="00CE1869"/>
    <w:pPr>
      <w:spacing w:after="0"/>
    </w:pPr>
    <w:rPr>
      <w:rFonts w:asciiTheme="minorHAnsi" w:hAnsiTheme="minorHAnsi"/>
    </w:rPr>
  </w:style>
  <w:style w:type="paragraph" w:styleId="Verzeichnis5">
    <w:name w:val="toc 5"/>
    <w:basedOn w:val="Standard"/>
    <w:next w:val="Standard"/>
    <w:autoRedefine/>
    <w:uiPriority w:val="39"/>
    <w:unhideWhenUsed/>
    <w:rsid w:val="00CE1869"/>
    <w:pPr>
      <w:spacing w:after="0"/>
    </w:pPr>
    <w:rPr>
      <w:rFonts w:asciiTheme="minorHAnsi" w:hAnsiTheme="minorHAnsi"/>
    </w:rPr>
  </w:style>
  <w:style w:type="paragraph" w:styleId="Verzeichnis6">
    <w:name w:val="toc 6"/>
    <w:basedOn w:val="Standard"/>
    <w:next w:val="Standard"/>
    <w:autoRedefine/>
    <w:uiPriority w:val="39"/>
    <w:unhideWhenUsed/>
    <w:rsid w:val="00CE1869"/>
    <w:pPr>
      <w:spacing w:after="0"/>
    </w:pPr>
    <w:rPr>
      <w:rFonts w:asciiTheme="minorHAnsi" w:hAnsiTheme="minorHAnsi"/>
    </w:rPr>
  </w:style>
  <w:style w:type="paragraph" w:styleId="Verzeichnis7">
    <w:name w:val="toc 7"/>
    <w:basedOn w:val="Standard"/>
    <w:next w:val="Standard"/>
    <w:autoRedefine/>
    <w:uiPriority w:val="39"/>
    <w:unhideWhenUsed/>
    <w:rsid w:val="00CE1869"/>
    <w:pPr>
      <w:spacing w:after="0"/>
    </w:pPr>
    <w:rPr>
      <w:rFonts w:asciiTheme="minorHAnsi" w:hAnsiTheme="minorHAnsi"/>
    </w:rPr>
  </w:style>
  <w:style w:type="paragraph" w:styleId="Verzeichnis8">
    <w:name w:val="toc 8"/>
    <w:basedOn w:val="Standard"/>
    <w:next w:val="Standard"/>
    <w:autoRedefine/>
    <w:uiPriority w:val="39"/>
    <w:unhideWhenUsed/>
    <w:rsid w:val="00CE1869"/>
    <w:pPr>
      <w:spacing w:after="0"/>
    </w:pPr>
    <w:rPr>
      <w:rFonts w:asciiTheme="minorHAnsi" w:hAnsiTheme="minorHAnsi"/>
    </w:rPr>
  </w:style>
  <w:style w:type="paragraph" w:styleId="Verzeichnis9">
    <w:name w:val="toc 9"/>
    <w:basedOn w:val="Standard"/>
    <w:next w:val="Standard"/>
    <w:autoRedefine/>
    <w:uiPriority w:val="39"/>
    <w:unhideWhenUsed/>
    <w:rsid w:val="00CE1869"/>
    <w:pPr>
      <w:spacing w:after="0"/>
    </w:pPr>
    <w:rPr>
      <w:rFonts w:asciiTheme="minorHAnsi" w:hAnsiTheme="minorHAnsi"/>
    </w:rPr>
  </w:style>
  <w:style w:type="character" w:styleId="Seitenzahl">
    <w:name w:val="page number"/>
    <w:basedOn w:val="Absatz-Standardschriftart"/>
    <w:uiPriority w:val="99"/>
    <w:semiHidden/>
    <w:unhideWhenUsed/>
    <w:rsid w:val="006917FA"/>
  </w:style>
  <w:style w:type="character" w:customStyle="1" w:styleId="ui-text">
    <w:name w:val="ui-text"/>
    <w:basedOn w:val="Absatz-Standardschriftart"/>
    <w:rsid w:val="00804E7E"/>
  </w:style>
  <w:style w:type="table" w:styleId="EinfacheTabelle1">
    <w:name w:val="Plain Table 1"/>
    <w:basedOn w:val="NormaleTabelle"/>
    <w:uiPriority w:val="99"/>
    <w:rsid w:val="00107F3D"/>
    <w:pPr>
      <w:spacing w:after="0" w:line="240" w:lineRule="auto"/>
    </w:pPr>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msonormal">
    <w:name w:val="x_msonormal"/>
    <w:basedOn w:val="Standard"/>
    <w:rsid w:val="00F81BBE"/>
    <w:pPr>
      <w:spacing w:after="0" w:line="240" w:lineRule="auto"/>
      <w:jc w:val="left"/>
    </w:pPr>
    <w:rPr>
      <w:rFonts w:ascii="Calibri" w:hAnsi="Calibri" w:cs="Calibri"/>
      <w:lang w:val="nl-BE" w:eastAsia="nl-BE"/>
    </w:rPr>
  </w:style>
  <w:style w:type="paragraph" w:styleId="berarbeitung">
    <w:name w:val="Revision"/>
    <w:hidden/>
    <w:uiPriority w:val="99"/>
    <w:semiHidden/>
    <w:rsid w:val="005E6FA0"/>
    <w:pPr>
      <w:spacing w:after="0" w:line="240" w:lineRule="auto"/>
    </w:pPr>
    <w:rPr>
      <w:rFonts w:ascii="Raleway" w:hAnsi="Raleway"/>
      <w:lang w:val="en-GB"/>
    </w:rPr>
  </w:style>
  <w:style w:type="character" w:styleId="SmartLink">
    <w:name w:val="Smart Link"/>
    <w:basedOn w:val="Absatz-Standardschriftart"/>
    <w:uiPriority w:val="99"/>
    <w:semiHidden/>
    <w:unhideWhenUsed/>
    <w:rsid w:val="004E326F"/>
    <w:rPr>
      <w:color w:val="0000FF"/>
      <w:u w:val="single"/>
      <w:shd w:val="clear" w:color="auto" w:fill="F3F2F1"/>
    </w:rPr>
  </w:style>
  <w:style w:type="character" w:customStyle="1" w:styleId="berschrift5Zchn">
    <w:name w:val="Überschrift 5 Zchn"/>
    <w:basedOn w:val="Absatz-Standardschriftart"/>
    <w:link w:val="berschrift5"/>
    <w:uiPriority w:val="9"/>
    <w:rsid w:val="00FE0E34"/>
    <w:rPr>
      <w:rFonts w:asciiTheme="majorHAnsi" w:eastAsiaTheme="majorEastAsia" w:hAnsiTheme="majorHAnsi" w:cstheme="majorBidi"/>
      <w:color w:val="083835" w:themeColor="accent1" w:themeShade="BF"/>
      <w:lang w:val="en-GB"/>
    </w:rPr>
  </w:style>
  <w:style w:type="character" w:styleId="NichtaufgelsteErwhnung">
    <w:name w:val="Unresolved Mention"/>
    <w:basedOn w:val="Absatz-Standardschriftart"/>
    <w:uiPriority w:val="99"/>
    <w:semiHidden/>
    <w:unhideWhenUsed/>
    <w:rsid w:val="00AF415C"/>
    <w:rPr>
      <w:color w:val="605E5C"/>
      <w:shd w:val="clear" w:color="auto" w:fill="E1DFDD"/>
    </w:rPr>
  </w:style>
  <w:style w:type="character" w:customStyle="1" w:styleId="berschrift6Zchn">
    <w:name w:val="Überschrift 6 Zchn"/>
    <w:basedOn w:val="Absatz-Standardschriftart"/>
    <w:link w:val="berschrift6"/>
    <w:uiPriority w:val="9"/>
    <w:semiHidden/>
    <w:rsid w:val="003119DA"/>
    <w:rPr>
      <w:rFonts w:asciiTheme="majorHAnsi" w:eastAsiaTheme="majorEastAsia" w:hAnsiTheme="majorHAnsi" w:cstheme="majorBidi"/>
      <w:color w:val="052523" w:themeColor="accent1" w:themeShade="7F"/>
      <w:lang w:val="en-GB"/>
    </w:rPr>
  </w:style>
  <w:style w:type="character" w:customStyle="1" w:styleId="berschrift7Zchn">
    <w:name w:val="Überschrift 7 Zchn"/>
    <w:basedOn w:val="Absatz-Standardschriftart"/>
    <w:link w:val="berschrift7"/>
    <w:uiPriority w:val="9"/>
    <w:semiHidden/>
    <w:rsid w:val="003119DA"/>
    <w:rPr>
      <w:rFonts w:asciiTheme="majorHAnsi" w:eastAsiaTheme="majorEastAsia" w:hAnsiTheme="majorHAnsi" w:cstheme="majorBidi"/>
      <w:i/>
      <w:iCs/>
      <w:color w:val="052523" w:themeColor="accent1" w:themeShade="7F"/>
      <w:lang w:val="en-GB"/>
    </w:rPr>
  </w:style>
  <w:style w:type="character" w:customStyle="1" w:styleId="berschrift8Zchn">
    <w:name w:val="Überschrift 8 Zchn"/>
    <w:basedOn w:val="Absatz-Standardschriftart"/>
    <w:link w:val="berschrift8"/>
    <w:uiPriority w:val="9"/>
    <w:semiHidden/>
    <w:rsid w:val="003119DA"/>
    <w:rPr>
      <w:rFonts w:asciiTheme="majorHAnsi" w:eastAsiaTheme="majorEastAsia" w:hAnsiTheme="majorHAnsi" w:cstheme="majorBidi"/>
      <w:color w:val="272727" w:themeColor="text1" w:themeTint="D8"/>
      <w:sz w:val="21"/>
      <w:szCs w:val="21"/>
      <w:lang w:val="en-GB"/>
    </w:rPr>
  </w:style>
  <w:style w:type="character" w:customStyle="1" w:styleId="berschrift9Zchn">
    <w:name w:val="Überschrift 9 Zchn"/>
    <w:basedOn w:val="Absatz-Standardschriftart"/>
    <w:link w:val="berschrift9"/>
    <w:uiPriority w:val="9"/>
    <w:semiHidden/>
    <w:rsid w:val="003119DA"/>
    <w:rPr>
      <w:rFonts w:asciiTheme="majorHAnsi" w:eastAsiaTheme="majorEastAsia" w:hAnsiTheme="majorHAnsi" w:cstheme="majorBidi"/>
      <w:i/>
      <w:iCs/>
      <w:color w:val="272727" w:themeColor="text1" w:themeTint="D8"/>
      <w:sz w:val="21"/>
      <w:szCs w:val="21"/>
      <w:lang w:val="en-GB"/>
    </w:rPr>
  </w:style>
  <w:style w:type="paragraph" w:styleId="Funotentext">
    <w:name w:val="footnote text"/>
    <w:basedOn w:val="Standard"/>
    <w:link w:val="FunotentextZchn"/>
    <w:uiPriority w:val="99"/>
    <w:semiHidden/>
    <w:unhideWhenUsed/>
    <w:rsid w:val="00AE425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AE4252"/>
    <w:rPr>
      <w:rFonts w:ascii="Raleway" w:hAnsi="Raleway"/>
      <w:sz w:val="20"/>
      <w:szCs w:val="20"/>
      <w:lang w:val="en-GB"/>
    </w:rPr>
  </w:style>
  <w:style w:type="character" w:styleId="Funotenzeichen">
    <w:name w:val="footnote reference"/>
    <w:basedOn w:val="Absatz-Standardschriftart"/>
    <w:uiPriority w:val="99"/>
    <w:semiHidden/>
    <w:unhideWhenUsed/>
    <w:rsid w:val="00AE4252"/>
    <w:rPr>
      <w:vertAlign w:val="superscript"/>
    </w:rPr>
  </w:style>
  <w:style w:type="paragraph" w:styleId="Endnotentext">
    <w:name w:val="endnote text"/>
    <w:basedOn w:val="Standard"/>
    <w:link w:val="EndnotentextZchn"/>
    <w:uiPriority w:val="99"/>
    <w:semiHidden/>
    <w:unhideWhenUsed/>
    <w:rsid w:val="00AE4252"/>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AE4252"/>
    <w:rPr>
      <w:rFonts w:ascii="Raleway" w:hAnsi="Raleway"/>
      <w:sz w:val="20"/>
      <w:szCs w:val="20"/>
      <w:lang w:val="en-GB"/>
    </w:rPr>
  </w:style>
  <w:style w:type="character" w:styleId="Endnotenzeichen">
    <w:name w:val="endnote reference"/>
    <w:basedOn w:val="Absatz-Standardschriftart"/>
    <w:uiPriority w:val="99"/>
    <w:semiHidden/>
    <w:unhideWhenUsed/>
    <w:rsid w:val="00AE4252"/>
    <w:rPr>
      <w:vertAlign w:val="superscript"/>
    </w:rPr>
  </w:style>
  <w:style w:type="paragraph" w:styleId="Zitat">
    <w:name w:val="Quote"/>
    <w:basedOn w:val="Standard"/>
    <w:next w:val="Standard"/>
    <w:link w:val="ZitatZchn"/>
    <w:uiPriority w:val="29"/>
    <w:qFormat/>
    <w:rsid w:val="00BB50C3"/>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B50C3"/>
    <w:rPr>
      <w:rFonts w:ascii="Raleway" w:hAnsi="Raleway"/>
      <w:i/>
      <w:iCs/>
      <w:color w:val="404040" w:themeColor="text1" w:themeTint="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809036">
      <w:marLeft w:val="0"/>
      <w:marRight w:val="0"/>
      <w:marTop w:val="0"/>
      <w:marBottom w:val="0"/>
      <w:divBdr>
        <w:top w:val="none" w:sz="0" w:space="0" w:color="auto"/>
        <w:left w:val="none" w:sz="0" w:space="0" w:color="auto"/>
        <w:bottom w:val="none" w:sz="0" w:space="0" w:color="auto"/>
        <w:right w:val="none" w:sz="0" w:space="0" w:color="auto"/>
      </w:divBdr>
      <w:divsChild>
        <w:div w:id="1705640580">
          <w:marLeft w:val="0"/>
          <w:marRight w:val="0"/>
          <w:marTop w:val="0"/>
          <w:marBottom w:val="0"/>
          <w:divBdr>
            <w:top w:val="none" w:sz="0" w:space="0" w:color="auto"/>
            <w:left w:val="none" w:sz="0" w:space="0" w:color="auto"/>
            <w:bottom w:val="none" w:sz="0" w:space="0" w:color="auto"/>
            <w:right w:val="none" w:sz="0" w:space="0" w:color="auto"/>
          </w:divBdr>
          <w:divsChild>
            <w:div w:id="149718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3922">
      <w:marLeft w:val="0"/>
      <w:marRight w:val="0"/>
      <w:marTop w:val="0"/>
      <w:marBottom w:val="0"/>
      <w:divBdr>
        <w:top w:val="none" w:sz="0" w:space="0" w:color="auto"/>
        <w:left w:val="none" w:sz="0" w:space="0" w:color="auto"/>
        <w:bottom w:val="none" w:sz="0" w:space="0" w:color="auto"/>
        <w:right w:val="none" w:sz="0" w:space="0" w:color="auto"/>
      </w:divBdr>
      <w:divsChild>
        <w:div w:id="1001466930">
          <w:marLeft w:val="0"/>
          <w:marRight w:val="0"/>
          <w:marTop w:val="0"/>
          <w:marBottom w:val="0"/>
          <w:divBdr>
            <w:top w:val="none" w:sz="0" w:space="0" w:color="auto"/>
            <w:left w:val="none" w:sz="0" w:space="0" w:color="auto"/>
            <w:bottom w:val="none" w:sz="0" w:space="0" w:color="auto"/>
            <w:right w:val="none" w:sz="0" w:space="0" w:color="auto"/>
          </w:divBdr>
          <w:divsChild>
            <w:div w:id="114786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08103">
      <w:bodyDiv w:val="1"/>
      <w:marLeft w:val="0"/>
      <w:marRight w:val="0"/>
      <w:marTop w:val="0"/>
      <w:marBottom w:val="0"/>
      <w:divBdr>
        <w:top w:val="none" w:sz="0" w:space="0" w:color="auto"/>
        <w:left w:val="none" w:sz="0" w:space="0" w:color="auto"/>
        <w:bottom w:val="none" w:sz="0" w:space="0" w:color="auto"/>
        <w:right w:val="none" w:sz="0" w:space="0" w:color="auto"/>
      </w:divBdr>
    </w:div>
    <w:div w:id="119228174">
      <w:bodyDiv w:val="1"/>
      <w:marLeft w:val="0"/>
      <w:marRight w:val="0"/>
      <w:marTop w:val="0"/>
      <w:marBottom w:val="0"/>
      <w:divBdr>
        <w:top w:val="none" w:sz="0" w:space="0" w:color="auto"/>
        <w:left w:val="none" w:sz="0" w:space="0" w:color="auto"/>
        <w:bottom w:val="none" w:sz="0" w:space="0" w:color="auto"/>
        <w:right w:val="none" w:sz="0" w:space="0" w:color="auto"/>
      </w:divBdr>
    </w:div>
    <w:div w:id="221600941">
      <w:bodyDiv w:val="1"/>
      <w:marLeft w:val="0"/>
      <w:marRight w:val="0"/>
      <w:marTop w:val="0"/>
      <w:marBottom w:val="0"/>
      <w:divBdr>
        <w:top w:val="none" w:sz="0" w:space="0" w:color="auto"/>
        <w:left w:val="none" w:sz="0" w:space="0" w:color="auto"/>
        <w:bottom w:val="none" w:sz="0" w:space="0" w:color="auto"/>
        <w:right w:val="none" w:sz="0" w:space="0" w:color="auto"/>
      </w:divBdr>
    </w:div>
    <w:div w:id="242958963">
      <w:bodyDiv w:val="1"/>
      <w:marLeft w:val="0"/>
      <w:marRight w:val="0"/>
      <w:marTop w:val="0"/>
      <w:marBottom w:val="0"/>
      <w:divBdr>
        <w:top w:val="none" w:sz="0" w:space="0" w:color="auto"/>
        <w:left w:val="none" w:sz="0" w:space="0" w:color="auto"/>
        <w:bottom w:val="none" w:sz="0" w:space="0" w:color="auto"/>
        <w:right w:val="none" w:sz="0" w:space="0" w:color="auto"/>
      </w:divBdr>
    </w:div>
    <w:div w:id="256332635">
      <w:bodyDiv w:val="1"/>
      <w:marLeft w:val="0"/>
      <w:marRight w:val="0"/>
      <w:marTop w:val="0"/>
      <w:marBottom w:val="0"/>
      <w:divBdr>
        <w:top w:val="none" w:sz="0" w:space="0" w:color="auto"/>
        <w:left w:val="none" w:sz="0" w:space="0" w:color="auto"/>
        <w:bottom w:val="none" w:sz="0" w:space="0" w:color="auto"/>
        <w:right w:val="none" w:sz="0" w:space="0" w:color="auto"/>
      </w:divBdr>
      <w:divsChild>
        <w:div w:id="168445000">
          <w:marLeft w:val="0"/>
          <w:marRight w:val="0"/>
          <w:marTop w:val="0"/>
          <w:marBottom w:val="0"/>
          <w:divBdr>
            <w:top w:val="none" w:sz="0" w:space="0" w:color="auto"/>
            <w:left w:val="none" w:sz="0" w:space="0" w:color="auto"/>
            <w:bottom w:val="none" w:sz="0" w:space="0" w:color="auto"/>
            <w:right w:val="none" w:sz="0" w:space="0" w:color="auto"/>
          </w:divBdr>
          <w:divsChild>
            <w:div w:id="1487360129">
              <w:marLeft w:val="0"/>
              <w:marRight w:val="0"/>
              <w:marTop w:val="0"/>
              <w:marBottom w:val="0"/>
              <w:divBdr>
                <w:top w:val="none" w:sz="0" w:space="0" w:color="auto"/>
                <w:left w:val="none" w:sz="0" w:space="0" w:color="auto"/>
                <w:bottom w:val="none" w:sz="0" w:space="0" w:color="auto"/>
                <w:right w:val="none" w:sz="0" w:space="0" w:color="auto"/>
              </w:divBdr>
              <w:divsChild>
                <w:div w:id="1638342333">
                  <w:marLeft w:val="0"/>
                  <w:marRight w:val="0"/>
                  <w:marTop w:val="0"/>
                  <w:marBottom w:val="0"/>
                  <w:divBdr>
                    <w:top w:val="none" w:sz="0" w:space="0" w:color="auto"/>
                    <w:left w:val="none" w:sz="0" w:space="0" w:color="auto"/>
                    <w:bottom w:val="none" w:sz="0" w:space="0" w:color="auto"/>
                    <w:right w:val="none" w:sz="0" w:space="0" w:color="auto"/>
                  </w:divBdr>
                  <w:divsChild>
                    <w:div w:id="1680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918743">
      <w:bodyDiv w:val="1"/>
      <w:marLeft w:val="0"/>
      <w:marRight w:val="0"/>
      <w:marTop w:val="0"/>
      <w:marBottom w:val="0"/>
      <w:divBdr>
        <w:top w:val="none" w:sz="0" w:space="0" w:color="auto"/>
        <w:left w:val="none" w:sz="0" w:space="0" w:color="auto"/>
        <w:bottom w:val="none" w:sz="0" w:space="0" w:color="auto"/>
        <w:right w:val="none" w:sz="0" w:space="0" w:color="auto"/>
      </w:divBdr>
    </w:div>
    <w:div w:id="450898460">
      <w:bodyDiv w:val="1"/>
      <w:marLeft w:val="0"/>
      <w:marRight w:val="0"/>
      <w:marTop w:val="0"/>
      <w:marBottom w:val="0"/>
      <w:divBdr>
        <w:top w:val="none" w:sz="0" w:space="0" w:color="auto"/>
        <w:left w:val="none" w:sz="0" w:space="0" w:color="auto"/>
        <w:bottom w:val="none" w:sz="0" w:space="0" w:color="auto"/>
        <w:right w:val="none" w:sz="0" w:space="0" w:color="auto"/>
      </w:divBdr>
    </w:div>
    <w:div w:id="471558647">
      <w:bodyDiv w:val="1"/>
      <w:marLeft w:val="0"/>
      <w:marRight w:val="0"/>
      <w:marTop w:val="0"/>
      <w:marBottom w:val="0"/>
      <w:divBdr>
        <w:top w:val="none" w:sz="0" w:space="0" w:color="auto"/>
        <w:left w:val="none" w:sz="0" w:space="0" w:color="auto"/>
        <w:bottom w:val="none" w:sz="0" w:space="0" w:color="auto"/>
        <w:right w:val="none" w:sz="0" w:space="0" w:color="auto"/>
      </w:divBdr>
      <w:divsChild>
        <w:div w:id="1091464140">
          <w:marLeft w:val="446"/>
          <w:marRight w:val="0"/>
          <w:marTop w:val="200"/>
          <w:marBottom w:val="0"/>
          <w:divBdr>
            <w:top w:val="none" w:sz="0" w:space="0" w:color="auto"/>
            <w:left w:val="none" w:sz="0" w:space="0" w:color="auto"/>
            <w:bottom w:val="none" w:sz="0" w:space="0" w:color="auto"/>
            <w:right w:val="none" w:sz="0" w:space="0" w:color="auto"/>
          </w:divBdr>
        </w:div>
      </w:divsChild>
    </w:div>
    <w:div w:id="568803985">
      <w:bodyDiv w:val="1"/>
      <w:marLeft w:val="0"/>
      <w:marRight w:val="0"/>
      <w:marTop w:val="0"/>
      <w:marBottom w:val="0"/>
      <w:divBdr>
        <w:top w:val="none" w:sz="0" w:space="0" w:color="auto"/>
        <w:left w:val="none" w:sz="0" w:space="0" w:color="auto"/>
        <w:bottom w:val="none" w:sz="0" w:space="0" w:color="auto"/>
        <w:right w:val="none" w:sz="0" w:space="0" w:color="auto"/>
      </w:divBdr>
      <w:divsChild>
        <w:div w:id="922031737">
          <w:marLeft w:val="0"/>
          <w:marRight w:val="0"/>
          <w:marTop w:val="0"/>
          <w:marBottom w:val="0"/>
          <w:divBdr>
            <w:top w:val="none" w:sz="0" w:space="0" w:color="auto"/>
            <w:left w:val="none" w:sz="0" w:space="0" w:color="auto"/>
            <w:bottom w:val="none" w:sz="0" w:space="0" w:color="auto"/>
            <w:right w:val="none" w:sz="0" w:space="0" w:color="auto"/>
          </w:divBdr>
          <w:divsChild>
            <w:div w:id="46415524">
              <w:marLeft w:val="0"/>
              <w:marRight w:val="0"/>
              <w:marTop w:val="0"/>
              <w:marBottom w:val="0"/>
              <w:divBdr>
                <w:top w:val="none" w:sz="0" w:space="0" w:color="auto"/>
                <w:left w:val="none" w:sz="0" w:space="0" w:color="auto"/>
                <w:bottom w:val="none" w:sz="0" w:space="0" w:color="auto"/>
                <w:right w:val="none" w:sz="0" w:space="0" w:color="auto"/>
              </w:divBdr>
              <w:divsChild>
                <w:div w:id="1422750595">
                  <w:marLeft w:val="0"/>
                  <w:marRight w:val="0"/>
                  <w:marTop w:val="0"/>
                  <w:marBottom w:val="0"/>
                  <w:divBdr>
                    <w:top w:val="none" w:sz="0" w:space="0" w:color="auto"/>
                    <w:left w:val="none" w:sz="0" w:space="0" w:color="auto"/>
                    <w:bottom w:val="none" w:sz="0" w:space="0" w:color="auto"/>
                    <w:right w:val="none" w:sz="0" w:space="0" w:color="auto"/>
                  </w:divBdr>
                </w:div>
              </w:divsChild>
            </w:div>
            <w:div w:id="222982108">
              <w:marLeft w:val="0"/>
              <w:marRight w:val="0"/>
              <w:marTop w:val="0"/>
              <w:marBottom w:val="0"/>
              <w:divBdr>
                <w:top w:val="none" w:sz="0" w:space="0" w:color="auto"/>
                <w:left w:val="none" w:sz="0" w:space="0" w:color="auto"/>
                <w:bottom w:val="none" w:sz="0" w:space="0" w:color="auto"/>
                <w:right w:val="none" w:sz="0" w:space="0" w:color="auto"/>
              </w:divBdr>
              <w:divsChild>
                <w:div w:id="615017218">
                  <w:marLeft w:val="0"/>
                  <w:marRight w:val="0"/>
                  <w:marTop w:val="0"/>
                  <w:marBottom w:val="0"/>
                  <w:divBdr>
                    <w:top w:val="none" w:sz="0" w:space="0" w:color="auto"/>
                    <w:left w:val="none" w:sz="0" w:space="0" w:color="auto"/>
                    <w:bottom w:val="none" w:sz="0" w:space="0" w:color="auto"/>
                    <w:right w:val="none" w:sz="0" w:space="0" w:color="auto"/>
                  </w:divBdr>
                </w:div>
                <w:div w:id="1391730040">
                  <w:marLeft w:val="0"/>
                  <w:marRight w:val="0"/>
                  <w:marTop w:val="0"/>
                  <w:marBottom w:val="0"/>
                  <w:divBdr>
                    <w:top w:val="none" w:sz="0" w:space="0" w:color="auto"/>
                    <w:left w:val="none" w:sz="0" w:space="0" w:color="auto"/>
                    <w:bottom w:val="none" w:sz="0" w:space="0" w:color="auto"/>
                    <w:right w:val="none" w:sz="0" w:space="0" w:color="auto"/>
                  </w:divBdr>
                </w:div>
              </w:divsChild>
            </w:div>
            <w:div w:id="235559330">
              <w:marLeft w:val="0"/>
              <w:marRight w:val="0"/>
              <w:marTop w:val="0"/>
              <w:marBottom w:val="0"/>
              <w:divBdr>
                <w:top w:val="none" w:sz="0" w:space="0" w:color="auto"/>
                <w:left w:val="none" w:sz="0" w:space="0" w:color="auto"/>
                <w:bottom w:val="none" w:sz="0" w:space="0" w:color="auto"/>
                <w:right w:val="none" w:sz="0" w:space="0" w:color="auto"/>
              </w:divBdr>
              <w:divsChild>
                <w:div w:id="671641912">
                  <w:marLeft w:val="0"/>
                  <w:marRight w:val="0"/>
                  <w:marTop w:val="0"/>
                  <w:marBottom w:val="0"/>
                  <w:divBdr>
                    <w:top w:val="none" w:sz="0" w:space="0" w:color="auto"/>
                    <w:left w:val="none" w:sz="0" w:space="0" w:color="auto"/>
                    <w:bottom w:val="none" w:sz="0" w:space="0" w:color="auto"/>
                    <w:right w:val="none" w:sz="0" w:space="0" w:color="auto"/>
                  </w:divBdr>
                  <w:divsChild>
                    <w:div w:id="598104742">
                      <w:marLeft w:val="0"/>
                      <w:marRight w:val="0"/>
                      <w:marTop w:val="0"/>
                      <w:marBottom w:val="0"/>
                      <w:divBdr>
                        <w:top w:val="none" w:sz="0" w:space="0" w:color="auto"/>
                        <w:left w:val="none" w:sz="0" w:space="0" w:color="auto"/>
                        <w:bottom w:val="none" w:sz="0" w:space="0" w:color="auto"/>
                        <w:right w:val="none" w:sz="0" w:space="0" w:color="auto"/>
                      </w:divBdr>
                    </w:div>
                  </w:divsChild>
                </w:div>
                <w:div w:id="1839691715">
                  <w:marLeft w:val="0"/>
                  <w:marRight w:val="0"/>
                  <w:marTop w:val="0"/>
                  <w:marBottom w:val="0"/>
                  <w:divBdr>
                    <w:top w:val="none" w:sz="0" w:space="0" w:color="auto"/>
                    <w:left w:val="none" w:sz="0" w:space="0" w:color="auto"/>
                    <w:bottom w:val="none" w:sz="0" w:space="0" w:color="auto"/>
                    <w:right w:val="none" w:sz="0" w:space="0" w:color="auto"/>
                  </w:divBdr>
                  <w:divsChild>
                    <w:div w:id="169033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85902">
              <w:marLeft w:val="0"/>
              <w:marRight w:val="0"/>
              <w:marTop w:val="0"/>
              <w:marBottom w:val="0"/>
              <w:divBdr>
                <w:top w:val="none" w:sz="0" w:space="0" w:color="auto"/>
                <w:left w:val="none" w:sz="0" w:space="0" w:color="auto"/>
                <w:bottom w:val="none" w:sz="0" w:space="0" w:color="auto"/>
                <w:right w:val="none" w:sz="0" w:space="0" w:color="auto"/>
              </w:divBdr>
              <w:divsChild>
                <w:div w:id="1719356506">
                  <w:marLeft w:val="0"/>
                  <w:marRight w:val="0"/>
                  <w:marTop w:val="0"/>
                  <w:marBottom w:val="0"/>
                  <w:divBdr>
                    <w:top w:val="none" w:sz="0" w:space="0" w:color="auto"/>
                    <w:left w:val="none" w:sz="0" w:space="0" w:color="auto"/>
                    <w:bottom w:val="none" w:sz="0" w:space="0" w:color="auto"/>
                    <w:right w:val="none" w:sz="0" w:space="0" w:color="auto"/>
                  </w:divBdr>
                </w:div>
              </w:divsChild>
            </w:div>
            <w:div w:id="1277560644">
              <w:marLeft w:val="0"/>
              <w:marRight w:val="0"/>
              <w:marTop w:val="0"/>
              <w:marBottom w:val="0"/>
              <w:divBdr>
                <w:top w:val="none" w:sz="0" w:space="0" w:color="auto"/>
                <w:left w:val="none" w:sz="0" w:space="0" w:color="auto"/>
                <w:bottom w:val="none" w:sz="0" w:space="0" w:color="auto"/>
                <w:right w:val="none" w:sz="0" w:space="0" w:color="auto"/>
              </w:divBdr>
              <w:divsChild>
                <w:div w:id="858472928">
                  <w:marLeft w:val="0"/>
                  <w:marRight w:val="0"/>
                  <w:marTop w:val="0"/>
                  <w:marBottom w:val="0"/>
                  <w:divBdr>
                    <w:top w:val="none" w:sz="0" w:space="0" w:color="auto"/>
                    <w:left w:val="none" w:sz="0" w:space="0" w:color="auto"/>
                    <w:bottom w:val="none" w:sz="0" w:space="0" w:color="auto"/>
                    <w:right w:val="none" w:sz="0" w:space="0" w:color="auto"/>
                  </w:divBdr>
                </w:div>
              </w:divsChild>
            </w:div>
            <w:div w:id="1344089594">
              <w:marLeft w:val="0"/>
              <w:marRight w:val="0"/>
              <w:marTop w:val="0"/>
              <w:marBottom w:val="0"/>
              <w:divBdr>
                <w:top w:val="none" w:sz="0" w:space="0" w:color="auto"/>
                <w:left w:val="none" w:sz="0" w:space="0" w:color="auto"/>
                <w:bottom w:val="none" w:sz="0" w:space="0" w:color="auto"/>
                <w:right w:val="none" w:sz="0" w:space="0" w:color="auto"/>
              </w:divBdr>
              <w:divsChild>
                <w:div w:id="1279069827">
                  <w:marLeft w:val="0"/>
                  <w:marRight w:val="0"/>
                  <w:marTop w:val="0"/>
                  <w:marBottom w:val="0"/>
                  <w:divBdr>
                    <w:top w:val="none" w:sz="0" w:space="0" w:color="auto"/>
                    <w:left w:val="none" w:sz="0" w:space="0" w:color="auto"/>
                    <w:bottom w:val="none" w:sz="0" w:space="0" w:color="auto"/>
                    <w:right w:val="none" w:sz="0" w:space="0" w:color="auto"/>
                  </w:divBdr>
                </w:div>
              </w:divsChild>
            </w:div>
            <w:div w:id="1831018124">
              <w:marLeft w:val="0"/>
              <w:marRight w:val="0"/>
              <w:marTop w:val="0"/>
              <w:marBottom w:val="0"/>
              <w:divBdr>
                <w:top w:val="none" w:sz="0" w:space="0" w:color="auto"/>
                <w:left w:val="none" w:sz="0" w:space="0" w:color="auto"/>
                <w:bottom w:val="none" w:sz="0" w:space="0" w:color="auto"/>
                <w:right w:val="none" w:sz="0" w:space="0" w:color="auto"/>
              </w:divBdr>
              <w:divsChild>
                <w:div w:id="3554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640970">
      <w:bodyDiv w:val="1"/>
      <w:marLeft w:val="0"/>
      <w:marRight w:val="0"/>
      <w:marTop w:val="0"/>
      <w:marBottom w:val="0"/>
      <w:divBdr>
        <w:top w:val="none" w:sz="0" w:space="0" w:color="auto"/>
        <w:left w:val="none" w:sz="0" w:space="0" w:color="auto"/>
        <w:bottom w:val="none" w:sz="0" w:space="0" w:color="auto"/>
        <w:right w:val="none" w:sz="0" w:space="0" w:color="auto"/>
      </w:divBdr>
    </w:div>
    <w:div w:id="666178779">
      <w:marLeft w:val="0"/>
      <w:marRight w:val="0"/>
      <w:marTop w:val="0"/>
      <w:marBottom w:val="0"/>
      <w:divBdr>
        <w:top w:val="none" w:sz="0" w:space="0" w:color="auto"/>
        <w:left w:val="none" w:sz="0" w:space="0" w:color="auto"/>
        <w:bottom w:val="none" w:sz="0" w:space="0" w:color="auto"/>
        <w:right w:val="none" w:sz="0" w:space="0" w:color="auto"/>
      </w:divBdr>
      <w:divsChild>
        <w:div w:id="637957126">
          <w:marLeft w:val="0"/>
          <w:marRight w:val="0"/>
          <w:marTop w:val="0"/>
          <w:marBottom w:val="0"/>
          <w:divBdr>
            <w:top w:val="none" w:sz="0" w:space="0" w:color="auto"/>
            <w:left w:val="none" w:sz="0" w:space="0" w:color="auto"/>
            <w:bottom w:val="none" w:sz="0" w:space="0" w:color="auto"/>
            <w:right w:val="none" w:sz="0" w:space="0" w:color="auto"/>
          </w:divBdr>
          <w:divsChild>
            <w:div w:id="139126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245874">
      <w:bodyDiv w:val="1"/>
      <w:marLeft w:val="0"/>
      <w:marRight w:val="0"/>
      <w:marTop w:val="0"/>
      <w:marBottom w:val="0"/>
      <w:divBdr>
        <w:top w:val="none" w:sz="0" w:space="0" w:color="auto"/>
        <w:left w:val="none" w:sz="0" w:space="0" w:color="auto"/>
        <w:bottom w:val="none" w:sz="0" w:space="0" w:color="auto"/>
        <w:right w:val="none" w:sz="0" w:space="0" w:color="auto"/>
      </w:divBdr>
      <w:divsChild>
        <w:div w:id="1434282806">
          <w:marLeft w:val="0"/>
          <w:marRight w:val="0"/>
          <w:marTop w:val="0"/>
          <w:marBottom w:val="0"/>
          <w:divBdr>
            <w:top w:val="none" w:sz="0" w:space="0" w:color="auto"/>
            <w:left w:val="none" w:sz="0" w:space="0" w:color="auto"/>
            <w:bottom w:val="none" w:sz="0" w:space="0" w:color="auto"/>
            <w:right w:val="none" w:sz="0" w:space="0" w:color="auto"/>
          </w:divBdr>
          <w:divsChild>
            <w:div w:id="799417929">
              <w:marLeft w:val="0"/>
              <w:marRight w:val="0"/>
              <w:marTop w:val="0"/>
              <w:marBottom w:val="0"/>
              <w:divBdr>
                <w:top w:val="none" w:sz="0" w:space="0" w:color="auto"/>
                <w:left w:val="none" w:sz="0" w:space="0" w:color="auto"/>
                <w:bottom w:val="none" w:sz="0" w:space="0" w:color="auto"/>
                <w:right w:val="none" w:sz="0" w:space="0" w:color="auto"/>
              </w:divBdr>
              <w:divsChild>
                <w:div w:id="1305506762">
                  <w:marLeft w:val="0"/>
                  <w:marRight w:val="0"/>
                  <w:marTop w:val="0"/>
                  <w:marBottom w:val="0"/>
                  <w:divBdr>
                    <w:top w:val="none" w:sz="0" w:space="0" w:color="auto"/>
                    <w:left w:val="none" w:sz="0" w:space="0" w:color="auto"/>
                    <w:bottom w:val="none" w:sz="0" w:space="0" w:color="auto"/>
                    <w:right w:val="none" w:sz="0" w:space="0" w:color="auto"/>
                  </w:divBdr>
                  <w:divsChild>
                    <w:div w:id="14345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570516">
      <w:marLeft w:val="0"/>
      <w:marRight w:val="0"/>
      <w:marTop w:val="0"/>
      <w:marBottom w:val="0"/>
      <w:divBdr>
        <w:top w:val="none" w:sz="0" w:space="0" w:color="auto"/>
        <w:left w:val="none" w:sz="0" w:space="0" w:color="auto"/>
        <w:bottom w:val="none" w:sz="0" w:space="0" w:color="auto"/>
        <w:right w:val="none" w:sz="0" w:space="0" w:color="auto"/>
      </w:divBdr>
      <w:divsChild>
        <w:div w:id="269550997">
          <w:marLeft w:val="0"/>
          <w:marRight w:val="0"/>
          <w:marTop w:val="0"/>
          <w:marBottom w:val="0"/>
          <w:divBdr>
            <w:top w:val="none" w:sz="0" w:space="0" w:color="auto"/>
            <w:left w:val="none" w:sz="0" w:space="0" w:color="auto"/>
            <w:bottom w:val="none" w:sz="0" w:space="0" w:color="auto"/>
            <w:right w:val="none" w:sz="0" w:space="0" w:color="auto"/>
          </w:divBdr>
          <w:divsChild>
            <w:div w:id="16425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36944">
      <w:bodyDiv w:val="1"/>
      <w:marLeft w:val="0"/>
      <w:marRight w:val="0"/>
      <w:marTop w:val="0"/>
      <w:marBottom w:val="0"/>
      <w:divBdr>
        <w:top w:val="none" w:sz="0" w:space="0" w:color="auto"/>
        <w:left w:val="none" w:sz="0" w:space="0" w:color="auto"/>
        <w:bottom w:val="none" w:sz="0" w:space="0" w:color="auto"/>
        <w:right w:val="none" w:sz="0" w:space="0" w:color="auto"/>
      </w:divBdr>
    </w:div>
    <w:div w:id="718557167">
      <w:bodyDiv w:val="1"/>
      <w:marLeft w:val="0"/>
      <w:marRight w:val="0"/>
      <w:marTop w:val="0"/>
      <w:marBottom w:val="0"/>
      <w:divBdr>
        <w:top w:val="none" w:sz="0" w:space="0" w:color="auto"/>
        <w:left w:val="none" w:sz="0" w:space="0" w:color="auto"/>
        <w:bottom w:val="none" w:sz="0" w:space="0" w:color="auto"/>
        <w:right w:val="none" w:sz="0" w:space="0" w:color="auto"/>
      </w:divBdr>
    </w:div>
    <w:div w:id="721027221">
      <w:bodyDiv w:val="1"/>
      <w:marLeft w:val="0"/>
      <w:marRight w:val="0"/>
      <w:marTop w:val="0"/>
      <w:marBottom w:val="0"/>
      <w:divBdr>
        <w:top w:val="none" w:sz="0" w:space="0" w:color="auto"/>
        <w:left w:val="none" w:sz="0" w:space="0" w:color="auto"/>
        <w:bottom w:val="none" w:sz="0" w:space="0" w:color="auto"/>
        <w:right w:val="none" w:sz="0" w:space="0" w:color="auto"/>
      </w:divBdr>
    </w:div>
    <w:div w:id="736242332">
      <w:bodyDiv w:val="1"/>
      <w:marLeft w:val="0"/>
      <w:marRight w:val="0"/>
      <w:marTop w:val="0"/>
      <w:marBottom w:val="0"/>
      <w:divBdr>
        <w:top w:val="none" w:sz="0" w:space="0" w:color="auto"/>
        <w:left w:val="none" w:sz="0" w:space="0" w:color="auto"/>
        <w:bottom w:val="none" w:sz="0" w:space="0" w:color="auto"/>
        <w:right w:val="none" w:sz="0" w:space="0" w:color="auto"/>
      </w:divBdr>
      <w:divsChild>
        <w:div w:id="28798885">
          <w:marLeft w:val="0"/>
          <w:marRight w:val="0"/>
          <w:marTop w:val="0"/>
          <w:marBottom w:val="0"/>
          <w:divBdr>
            <w:top w:val="none" w:sz="0" w:space="0" w:color="auto"/>
            <w:left w:val="none" w:sz="0" w:space="0" w:color="auto"/>
            <w:bottom w:val="none" w:sz="0" w:space="0" w:color="auto"/>
            <w:right w:val="none" w:sz="0" w:space="0" w:color="auto"/>
          </w:divBdr>
          <w:divsChild>
            <w:div w:id="1807579395">
              <w:marLeft w:val="0"/>
              <w:marRight w:val="0"/>
              <w:marTop w:val="0"/>
              <w:marBottom w:val="0"/>
              <w:divBdr>
                <w:top w:val="none" w:sz="0" w:space="0" w:color="auto"/>
                <w:left w:val="none" w:sz="0" w:space="0" w:color="auto"/>
                <w:bottom w:val="none" w:sz="0" w:space="0" w:color="auto"/>
                <w:right w:val="none" w:sz="0" w:space="0" w:color="auto"/>
              </w:divBdr>
              <w:divsChild>
                <w:div w:id="770131415">
                  <w:marLeft w:val="0"/>
                  <w:marRight w:val="0"/>
                  <w:marTop w:val="0"/>
                  <w:marBottom w:val="0"/>
                  <w:divBdr>
                    <w:top w:val="none" w:sz="0" w:space="0" w:color="auto"/>
                    <w:left w:val="none" w:sz="0" w:space="0" w:color="auto"/>
                    <w:bottom w:val="none" w:sz="0" w:space="0" w:color="auto"/>
                    <w:right w:val="none" w:sz="0" w:space="0" w:color="auto"/>
                  </w:divBdr>
                  <w:divsChild>
                    <w:div w:id="1758475275">
                      <w:marLeft w:val="0"/>
                      <w:marRight w:val="0"/>
                      <w:marTop w:val="0"/>
                      <w:marBottom w:val="0"/>
                      <w:divBdr>
                        <w:top w:val="none" w:sz="0" w:space="0" w:color="auto"/>
                        <w:left w:val="none" w:sz="0" w:space="0" w:color="auto"/>
                        <w:bottom w:val="none" w:sz="0" w:space="0" w:color="auto"/>
                        <w:right w:val="none" w:sz="0" w:space="0" w:color="auto"/>
                      </w:divBdr>
                    </w:div>
                    <w:div w:id="1797946956">
                      <w:marLeft w:val="0"/>
                      <w:marRight w:val="0"/>
                      <w:marTop w:val="0"/>
                      <w:marBottom w:val="0"/>
                      <w:divBdr>
                        <w:top w:val="none" w:sz="0" w:space="0" w:color="auto"/>
                        <w:left w:val="none" w:sz="0" w:space="0" w:color="auto"/>
                        <w:bottom w:val="none" w:sz="0" w:space="0" w:color="auto"/>
                        <w:right w:val="none" w:sz="0" w:space="0" w:color="auto"/>
                      </w:divBdr>
                      <w:divsChild>
                        <w:div w:id="1079792649">
                          <w:marLeft w:val="0"/>
                          <w:marRight w:val="0"/>
                          <w:marTop w:val="0"/>
                          <w:marBottom w:val="0"/>
                          <w:divBdr>
                            <w:top w:val="none" w:sz="0" w:space="0" w:color="auto"/>
                            <w:left w:val="none" w:sz="0" w:space="0" w:color="auto"/>
                            <w:bottom w:val="none" w:sz="0" w:space="0" w:color="auto"/>
                            <w:right w:val="none" w:sz="0" w:space="0" w:color="auto"/>
                          </w:divBdr>
                          <w:divsChild>
                            <w:div w:id="66967670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117484778">
                      <w:marLeft w:val="0"/>
                      <w:marRight w:val="0"/>
                      <w:marTop w:val="0"/>
                      <w:marBottom w:val="0"/>
                      <w:divBdr>
                        <w:top w:val="none" w:sz="0" w:space="0" w:color="auto"/>
                        <w:left w:val="none" w:sz="0" w:space="0" w:color="auto"/>
                        <w:bottom w:val="none" w:sz="0" w:space="0" w:color="auto"/>
                        <w:right w:val="none" w:sz="0" w:space="0" w:color="auto"/>
                      </w:divBdr>
                      <w:divsChild>
                        <w:div w:id="168351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36221">
          <w:marLeft w:val="0"/>
          <w:marRight w:val="0"/>
          <w:marTop w:val="0"/>
          <w:marBottom w:val="0"/>
          <w:divBdr>
            <w:top w:val="none" w:sz="0" w:space="0" w:color="auto"/>
            <w:left w:val="none" w:sz="0" w:space="0" w:color="auto"/>
            <w:bottom w:val="none" w:sz="0" w:space="0" w:color="auto"/>
            <w:right w:val="none" w:sz="0" w:space="0" w:color="auto"/>
          </w:divBdr>
          <w:divsChild>
            <w:div w:id="204562712">
              <w:marLeft w:val="0"/>
              <w:marRight w:val="0"/>
              <w:marTop w:val="0"/>
              <w:marBottom w:val="0"/>
              <w:divBdr>
                <w:top w:val="none" w:sz="0" w:space="0" w:color="auto"/>
                <w:left w:val="none" w:sz="0" w:space="0" w:color="auto"/>
                <w:bottom w:val="none" w:sz="0" w:space="0" w:color="auto"/>
                <w:right w:val="none" w:sz="0" w:space="0" w:color="auto"/>
              </w:divBdr>
              <w:divsChild>
                <w:div w:id="247732573">
                  <w:marLeft w:val="0"/>
                  <w:marRight w:val="0"/>
                  <w:marTop w:val="0"/>
                  <w:marBottom w:val="0"/>
                  <w:divBdr>
                    <w:top w:val="none" w:sz="0" w:space="0" w:color="auto"/>
                    <w:left w:val="none" w:sz="0" w:space="0" w:color="auto"/>
                    <w:bottom w:val="none" w:sz="0" w:space="0" w:color="auto"/>
                    <w:right w:val="none" w:sz="0" w:space="0" w:color="auto"/>
                  </w:divBdr>
                  <w:divsChild>
                    <w:div w:id="142237369">
                      <w:marLeft w:val="0"/>
                      <w:marRight w:val="0"/>
                      <w:marTop w:val="0"/>
                      <w:marBottom w:val="0"/>
                      <w:divBdr>
                        <w:top w:val="none" w:sz="0" w:space="0" w:color="auto"/>
                        <w:left w:val="none" w:sz="0" w:space="0" w:color="auto"/>
                        <w:bottom w:val="none" w:sz="0" w:space="0" w:color="auto"/>
                        <w:right w:val="none" w:sz="0" w:space="0" w:color="auto"/>
                      </w:divBdr>
                      <w:divsChild>
                        <w:div w:id="2127038028">
                          <w:marLeft w:val="0"/>
                          <w:marRight w:val="0"/>
                          <w:marTop w:val="0"/>
                          <w:marBottom w:val="0"/>
                          <w:divBdr>
                            <w:top w:val="none" w:sz="0" w:space="0" w:color="auto"/>
                            <w:left w:val="none" w:sz="0" w:space="0" w:color="auto"/>
                            <w:bottom w:val="none" w:sz="0" w:space="0" w:color="auto"/>
                            <w:right w:val="none" w:sz="0" w:space="0" w:color="auto"/>
                          </w:divBdr>
                        </w:div>
                      </w:divsChild>
                    </w:div>
                    <w:div w:id="313488392">
                      <w:marLeft w:val="0"/>
                      <w:marRight w:val="0"/>
                      <w:marTop w:val="0"/>
                      <w:marBottom w:val="0"/>
                      <w:divBdr>
                        <w:top w:val="none" w:sz="0" w:space="0" w:color="auto"/>
                        <w:left w:val="none" w:sz="0" w:space="0" w:color="auto"/>
                        <w:bottom w:val="none" w:sz="0" w:space="0" w:color="auto"/>
                        <w:right w:val="none" w:sz="0" w:space="0" w:color="auto"/>
                      </w:divBdr>
                    </w:div>
                    <w:div w:id="630751174">
                      <w:marLeft w:val="0"/>
                      <w:marRight w:val="0"/>
                      <w:marTop w:val="0"/>
                      <w:marBottom w:val="0"/>
                      <w:divBdr>
                        <w:top w:val="none" w:sz="0" w:space="0" w:color="auto"/>
                        <w:left w:val="none" w:sz="0" w:space="0" w:color="auto"/>
                        <w:bottom w:val="none" w:sz="0" w:space="0" w:color="auto"/>
                        <w:right w:val="none" w:sz="0" w:space="0" w:color="auto"/>
                      </w:divBdr>
                      <w:divsChild>
                        <w:div w:id="708066256">
                          <w:marLeft w:val="0"/>
                          <w:marRight w:val="0"/>
                          <w:marTop w:val="0"/>
                          <w:marBottom w:val="0"/>
                          <w:divBdr>
                            <w:top w:val="none" w:sz="0" w:space="0" w:color="auto"/>
                            <w:left w:val="none" w:sz="0" w:space="0" w:color="auto"/>
                            <w:bottom w:val="none" w:sz="0" w:space="0" w:color="auto"/>
                            <w:right w:val="none" w:sz="0" w:space="0" w:color="auto"/>
                          </w:divBdr>
                          <w:divsChild>
                            <w:div w:id="17292989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18818">
          <w:marLeft w:val="0"/>
          <w:marRight w:val="0"/>
          <w:marTop w:val="0"/>
          <w:marBottom w:val="0"/>
          <w:divBdr>
            <w:top w:val="none" w:sz="0" w:space="0" w:color="auto"/>
            <w:left w:val="none" w:sz="0" w:space="0" w:color="auto"/>
            <w:bottom w:val="none" w:sz="0" w:space="0" w:color="auto"/>
            <w:right w:val="none" w:sz="0" w:space="0" w:color="auto"/>
          </w:divBdr>
          <w:divsChild>
            <w:div w:id="2071152541">
              <w:marLeft w:val="0"/>
              <w:marRight w:val="0"/>
              <w:marTop w:val="0"/>
              <w:marBottom w:val="0"/>
              <w:divBdr>
                <w:top w:val="none" w:sz="0" w:space="0" w:color="auto"/>
                <w:left w:val="none" w:sz="0" w:space="0" w:color="auto"/>
                <w:bottom w:val="none" w:sz="0" w:space="0" w:color="auto"/>
                <w:right w:val="none" w:sz="0" w:space="0" w:color="auto"/>
              </w:divBdr>
              <w:divsChild>
                <w:div w:id="39794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7166">
          <w:marLeft w:val="0"/>
          <w:marRight w:val="0"/>
          <w:marTop w:val="0"/>
          <w:marBottom w:val="0"/>
          <w:divBdr>
            <w:top w:val="none" w:sz="0" w:space="0" w:color="auto"/>
            <w:left w:val="none" w:sz="0" w:space="0" w:color="auto"/>
            <w:bottom w:val="none" w:sz="0" w:space="0" w:color="auto"/>
            <w:right w:val="none" w:sz="0" w:space="0" w:color="auto"/>
          </w:divBdr>
          <w:divsChild>
            <w:div w:id="1817801633">
              <w:marLeft w:val="0"/>
              <w:marRight w:val="0"/>
              <w:marTop w:val="0"/>
              <w:marBottom w:val="0"/>
              <w:divBdr>
                <w:top w:val="none" w:sz="0" w:space="0" w:color="auto"/>
                <w:left w:val="none" w:sz="0" w:space="0" w:color="auto"/>
                <w:bottom w:val="none" w:sz="0" w:space="0" w:color="auto"/>
                <w:right w:val="none" w:sz="0" w:space="0" w:color="auto"/>
              </w:divBdr>
              <w:divsChild>
                <w:div w:id="1430934019">
                  <w:marLeft w:val="0"/>
                  <w:marRight w:val="0"/>
                  <w:marTop w:val="0"/>
                  <w:marBottom w:val="0"/>
                  <w:divBdr>
                    <w:top w:val="none" w:sz="0" w:space="0" w:color="auto"/>
                    <w:left w:val="none" w:sz="0" w:space="0" w:color="auto"/>
                    <w:bottom w:val="none" w:sz="0" w:space="0" w:color="auto"/>
                    <w:right w:val="none" w:sz="0" w:space="0" w:color="auto"/>
                  </w:divBdr>
                  <w:divsChild>
                    <w:div w:id="146172670">
                      <w:marLeft w:val="0"/>
                      <w:marRight w:val="0"/>
                      <w:marTop w:val="0"/>
                      <w:marBottom w:val="0"/>
                      <w:divBdr>
                        <w:top w:val="none" w:sz="0" w:space="0" w:color="auto"/>
                        <w:left w:val="none" w:sz="0" w:space="0" w:color="auto"/>
                        <w:bottom w:val="none" w:sz="0" w:space="0" w:color="auto"/>
                        <w:right w:val="none" w:sz="0" w:space="0" w:color="auto"/>
                      </w:divBdr>
                      <w:divsChild>
                        <w:div w:id="1879126797">
                          <w:marLeft w:val="0"/>
                          <w:marRight w:val="0"/>
                          <w:marTop w:val="0"/>
                          <w:marBottom w:val="0"/>
                          <w:divBdr>
                            <w:top w:val="none" w:sz="0" w:space="0" w:color="auto"/>
                            <w:left w:val="none" w:sz="0" w:space="0" w:color="auto"/>
                            <w:bottom w:val="none" w:sz="0" w:space="0" w:color="auto"/>
                            <w:right w:val="none" w:sz="0" w:space="0" w:color="auto"/>
                          </w:divBdr>
                        </w:div>
                      </w:divsChild>
                    </w:div>
                    <w:div w:id="1059397199">
                      <w:marLeft w:val="0"/>
                      <w:marRight w:val="0"/>
                      <w:marTop w:val="0"/>
                      <w:marBottom w:val="0"/>
                      <w:divBdr>
                        <w:top w:val="none" w:sz="0" w:space="0" w:color="auto"/>
                        <w:left w:val="none" w:sz="0" w:space="0" w:color="auto"/>
                        <w:bottom w:val="none" w:sz="0" w:space="0" w:color="auto"/>
                        <w:right w:val="none" w:sz="0" w:space="0" w:color="auto"/>
                      </w:divBdr>
                    </w:div>
                    <w:div w:id="1341932838">
                      <w:marLeft w:val="0"/>
                      <w:marRight w:val="0"/>
                      <w:marTop w:val="0"/>
                      <w:marBottom w:val="0"/>
                      <w:divBdr>
                        <w:top w:val="none" w:sz="0" w:space="0" w:color="auto"/>
                        <w:left w:val="none" w:sz="0" w:space="0" w:color="auto"/>
                        <w:bottom w:val="none" w:sz="0" w:space="0" w:color="auto"/>
                        <w:right w:val="none" w:sz="0" w:space="0" w:color="auto"/>
                      </w:divBdr>
                      <w:divsChild>
                        <w:div w:id="1517037006">
                          <w:marLeft w:val="0"/>
                          <w:marRight w:val="0"/>
                          <w:marTop w:val="0"/>
                          <w:marBottom w:val="0"/>
                          <w:divBdr>
                            <w:top w:val="none" w:sz="0" w:space="0" w:color="auto"/>
                            <w:left w:val="none" w:sz="0" w:space="0" w:color="auto"/>
                            <w:bottom w:val="none" w:sz="0" w:space="0" w:color="auto"/>
                            <w:right w:val="none" w:sz="0" w:space="0" w:color="auto"/>
                          </w:divBdr>
                          <w:divsChild>
                            <w:div w:id="150963309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53892">
          <w:marLeft w:val="0"/>
          <w:marRight w:val="0"/>
          <w:marTop w:val="0"/>
          <w:marBottom w:val="0"/>
          <w:divBdr>
            <w:top w:val="none" w:sz="0" w:space="0" w:color="auto"/>
            <w:left w:val="none" w:sz="0" w:space="0" w:color="auto"/>
            <w:bottom w:val="none" w:sz="0" w:space="0" w:color="auto"/>
            <w:right w:val="none" w:sz="0" w:space="0" w:color="auto"/>
          </w:divBdr>
          <w:divsChild>
            <w:div w:id="101534185">
              <w:marLeft w:val="0"/>
              <w:marRight w:val="0"/>
              <w:marTop w:val="0"/>
              <w:marBottom w:val="0"/>
              <w:divBdr>
                <w:top w:val="none" w:sz="0" w:space="0" w:color="auto"/>
                <w:left w:val="none" w:sz="0" w:space="0" w:color="auto"/>
                <w:bottom w:val="none" w:sz="0" w:space="0" w:color="auto"/>
                <w:right w:val="none" w:sz="0" w:space="0" w:color="auto"/>
              </w:divBdr>
              <w:divsChild>
                <w:div w:id="827551585">
                  <w:marLeft w:val="0"/>
                  <w:marRight w:val="0"/>
                  <w:marTop w:val="0"/>
                  <w:marBottom w:val="0"/>
                  <w:divBdr>
                    <w:top w:val="none" w:sz="0" w:space="0" w:color="auto"/>
                    <w:left w:val="none" w:sz="0" w:space="0" w:color="auto"/>
                    <w:bottom w:val="none" w:sz="0" w:space="0" w:color="auto"/>
                    <w:right w:val="none" w:sz="0" w:space="0" w:color="auto"/>
                  </w:divBdr>
                  <w:divsChild>
                    <w:div w:id="1453934265">
                      <w:marLeft w:val="0"/>
                      <w:marRight w:val="0"/>
                      <w:marTop w:val="0"/>
                      <w:marBottom w:val="0"/>
                      <w:divBdr>
                        <w:top w:val="none" w:sz="0" w:space="0" w:color="auto"/>
                        <w:left w:val="none" w:sz="0" w:space="0" w:color="auto"/>
                        <w:bottom w:val="none" w:sz="0" w:space="0" w:color="auto"/>
                        <w:right w:val="none" w:sz="0" w:space="0" w:color="auto"/>
                      </w:divBdr>
                    </w:div>
                    <w:div w:id="1639384929">
                      <w:marLeft w:val="0"/>
                      <w:marRight w:val="0"/>
                      <w:marTop w:val="0"/>
                      <w:marBottom w:val="0"/>
                      <w:divBdr>
                        <w:top w:val="none" w:sz="0" w:space="0" w:color="auto"/>
                        <w:left w:val="none" w:sz="0" w:space="0" w:color="auto"/>
                        <w:bottom w:val="none" w:sz="0" w:space="0" w:color="auto"/>
                        <w:right w:val="none" w:sz="0" w:space="0" w:color="auto"/>
                      </w:divBdr>
                      <w:divsChild>
                        <w:div w:id="1500729419">
                          <w:marLeft w:val="0"/>
                          <w:marRight w:val="0"/>
                          <w:marTop w:val="0"/>
                          <w:marBottom w:val="0"/>
                          <w:divBdr>
                            <w:top w:val="none" w:sz="0" w:space="0" w:color="auto"/>
                            <w:left w:val="none" w:sz="0" w:space="0" w:color="auto"/>
                            <w:bottom w:val="none" w:sz="0" w:space="0" w:color="auto"/>
                            <w:right w:val="none" w:sz="0" w:space="0" w:color="auto"/>
                          </w:divBdr>
                          <w:divsChild>
                            <w:div w:id="3720722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01584256">
                      <w:marLeft w:val="0"/>
                      <w:marRight w:val="0"/>
                      <w:marTop w:val="0"/>
                      <w:marBottom w:val="0"/>
                      <w:divBdr>
                        <w:top w:val="none" w:sz="0" w:space="0" w:color="auto"/>
                        <w:left w:val="none" w:sz="0" w:space="0" w:color="auto"/>
                        <w:bottom w:val="none" w:sz="0" w:space="0" w:color="auto"/>
                        <w:right w:val="none" w:sz="0" w:space="0" w:color="auto"/>
                      </w:divBdr>
                      <w:divsChild>
                        <w:div w:id="4924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5293">
          <w:marLeft w:val="0"/>
          <w:marRight w:val="0"/>
          <w:marTop w:val="0"/>
          <w:marBottom w:val="0"/>
          <w:divBdr>
            <w:top w:val="none" w:sz="0" w:space="0" w:color="auto"/>
            <w:left w:val="none" w:sz="0" w:space="0" w:color="auto"/>
            <w:bottom w:val="none" w:sz="0" w:space="0" w:color="auto"/>
            <w:right w:val="none" w:sz="0" w:space="0" w:color="auto"/>
          </w:divBdr>
          <w:divsChild>
            <w:div w:id="322318763">
              <w:marLeft w:val="0"/>
              <w:marRight w:val="0"/>
              <w:marTop w:val="0"/>
              <w:marBottom w:val="0"/>
              <w:divBdr>
                <w:top w:val="none" w:sz="0" w:space="0" w:color="auto"/>
                <w:left w:val="none" w:sz="0" w:space="0" w:color="auto"/>
                <w:bottom w:val="none" w:sz="0" w:space="0" w:color="auto"/>
                <w:right w:val="none" w:sz="0" w:space="0" w:color="auto"/>
              </w:divBdr>
              <w:divsChild>
                <w:div w:id="1604924113">
                  <w:marLeft w:val="0"/>
                  <w:marRight w:val="0"/>
                  <w:marTop w:val="0"/>
                  <w:marBottom w:val="0"/>
                  <w:divBdr>
                    <w:top w:val="none" w:sz="0" w:space="0" w:color="auto"/>
                    <w:left w:val="none" w:sz="0" w:space="0" w:color="auto"/>
                    <w:bottom w:val="none" w:sz="0" w:space="0" w:color="auto"/>
                    <w:right w:val="none" w:sz="0" w:space="0" w:color="auto"/>
                  </w:divBdr>
                  <w:divsChild>
                    <w:div w:id="441270512">
                      <w:marLeft w:val="0"/>
                      <w:marRight w:val="0"/>
                      <w:marTop w:val="0"/>
                      <w:marBottom w:val="0"/>
                      <w:divBdr>
                        <w:top w:val="none" w:sz="0" w:space="0" w:color="auto"/>
                        <w:left w:val="none" w:sz="0" w:space="0" w:color="auto"/>
                        <w:bottom w:val="none" w:sz="0" w:space="0" w:color="auto"/>
                        <w:right w:val="none" w:sz="0" w:space="0" w:color="auto"/>
                      </w:divBdr>
                    </w:div>
                    <w:div w:id="1013261005">
                      <w:marLeft w:val="0"/>
                      <w:marRight w:val="0"/>
                      <w:marTop w:val="0"/>
                      <w:marBottom w:val="0"/>
                      <w:divBdr>
                        <w:top w:val="none" w:sz="0" w:space="0" w:color="auto"/>
                        <w:left w:val="none" w:sz="0" w:space="0" w:color="auto"/>
                        <w:bottom w:val="none" w:sz="0" w:space="0" w:color="auto"/>
                        <w:right w:val="none" w:sz="0" w:space="0" w:color="auto"/>
                      </w:divBdr>
                      <w:divsChild>
                        <w:div w:id="216940003">
                          <w:marLeft w:val="0"/>
                          <w:marRight w:val="0"/>
                          <w:marTop w:val="0"/>
                          <w:marBottom w:val="0"/>
                          <w:divBdr>
                            <w:top w:val="none" w:sz="0" w:space="0" w:color="auto"/>
                            <w:left w:val="none" w:sz="0" w:space="0" w:color="auto"/>
                            <w:bottom w:val="none" w:sz="0" w:space="0" w:color="auto"/>
                            <w:right w:val="none" w:sz="0" w:space="0" w:color="auto"/>
                          </w:divBdr>
                        </w:div>
                      </w:divsChild>
                    </w:div>
                    <w:div w:id="2104951755">
                      <w:marLeft w:val="0"/>
                      <w:marRight w:val="0"/>
                      <w:marTop w:val="0"/>
                      <w:marBottom w:val="0"/>
                      <w:divBdr>
                        <w:top w:val="none" w:sz="0" w:space="0" w:color="auto"/>
                        <w:left w:val="none" w:sz="0" w:space="0" w:color="auto"/>
                        <w:bottom w:val="none" w:sz="0" w:space="0" w:color="auto"/>
                        <w:right w:val="none" w:sz="0" w:space="0" w:color="auto"/>
                      </w:divBdr>
                      <w:divsChild>
                        <w:div w:id="1002707413">
                          <w:marLeft w:val="0"/>
                          <w:marRight w:val="0"/>
                          <w:marTop w:val="0"/>
                          <w:marBottom w:val="0"/>
                          <w:divBdr>
                            <w:top w:val="none" w:sz="0" w:space="0" w:color="auto"/>
                            <w:left w:val="none" w:sz="0" w:space="0" w:color="auto"/>
                            <w:bottom w:val="none" w:sz="0" w:space="0" w:color="auto"/>
                            <w:right w:val="none" w:sz="0" w:space="0" w:color="auto"/>
                          </w:divBdr>
                          <w:divsChild>
                            <w:div w:id="210568243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693331">
          <w:marLeft w:val="0"/>
          <w:marRight w:val="0"/>
          <w:marTop w:val="0"/>
          <w:marBottom w:val="0"/>
          <w:divBdr>
            <w:top w:val="none" w:sz="0" w:space="0" w:color="auto"/>
            <w:left w:val="none" w:sz="0" w:space="0" w:color="auto"/>
            <w:bottom w:val="none" w:sz="0" w:space="0" w:color="auto"/>
            <w:right w:val="none" w:sz="0" w:space="0" w:color="auto"/>
          </w:divBdr>
          <w:divsChild>
            <w:div w:id="1743454648">
              <w:marLeft w:val="0"/>
              <w:marRight w:val="0"/>
              <w:marTop w:val="0"/>
              <w:marBottom w:val="0"/>
              <w:divBdr>
                <w:top w:val="none" w:sz="0" w:space="0" w:color="auto"/>
                <w:left w:val="none" w:sz="0" w:space="0" w:color="auto"/>
                <w:bottom w:val="none" w:sz="0" w:space="0" w:color="auto"/>
                <w:right w:val="none" w:sz="0" w:space="0" w:color="auto"/>
              </w:divBdr>
              <w:divsChild>
                <w:div w:id="1701513476">
                  <w:marLeft w:val="0"/>
                  <w:marRight w:val="0"/>
                  <w:marTop w:val="0"/>
                  <w:marBottom w:val="0"/>
                  <w:divBdr>
                    <w:top w:val="none" w:sz="0" w:space="0" w:color="auto"/>
                    <w:left w:val="none" w:sz="0" w:space="0" w:color="auto"/>
                    <w:bottom w:val="none" w:sz="0" w:space="0" w:color="auto"/>
                    <w:right w:val="none" w:sz="0" w:space="0" w:color="auto"/>
                  </w:divBdr>
                  <w:divsChild>
                    <w:div w:id="184636596">
                      <w:marLeft w:val="0"/>
                      <w:marRight w:val="0"/>
                      <w:marTop w:val="0"/>
                      <w:marBottom w:val="0"/>
                      <w:divBdr>
                        <w:top w:val="none" w:sz="0" w:space="0" w:color="auto"/>
                        <w:left w:val="none" w:sz="0" w:space="0" w:color="auto"/>
                        <w:bottom w:val="none" w:sz="0" w:space="0" w:color="auto"/>
                        <w:right w:val="none" w:sz="0" w:space="0" w:color="auto"/>
                      </w:divBdr>
                      <w:divsChild>
                        <w:div w:id="17515235">
                          <w:marLeft w:val="0"/>
                          <w:marRight w:val="0"/>
                          <w:marTop w:val="0"/>
                          <w:marBottom w:val="0"/>
                          <w:divBdr>
                            <w:top w:val="none" w:sz="0" w:space="0" w:color="auto"/>
                            <w:left w:val="none" w:sz="0" w:space="0" w:color="auto"/>
                            <w:bottom w:val="none" w:sz="0" w:space="0" w:color="auto"/>
                            <w:right w:val="none" w:sz="0" w:space="0" w:color="auto"/>
                          </w:divBdr>
                        </w:div>
                      </w:divsChild>
                    </w:div>
                    <w:div w:id="453445368">
                      <w:marLeft w:val="0"/>
                      <w:marRight w:val="0"/>
                      <w:marTop w:val="0"/>
                      <w:marBottom w:val="0"/>
                      <w:divBdr>
                        <w:top w:val="none" w:sz="0" w:space="0" w:color="auto"/>
                        <w:left w:val="none" w:sz="0" w:space="0" w:color="auto"/>
                        <w:bottom w:val="none" w:sz="0" w:space="0" w:color="auto"/>
                        <w:right w:val="none" w:sz="0" w:space="0" w:color="auto"/>
                      </w:divBdr>
                    </w:div>
                    <w:div w:id="1065301262">
                      <w:marLeft w:val="0"/>
                      <w:marRight w:val="0"/>
                      <w:marTop w:val="0"/>
                      <w:marBottom w:val="0"/>
                      <w:divBdr>
                        <w:top w:val="none" w:sz="0" w:space="0" w:color="auto"/>
                        <w:left w:val="none" w:sz="0" w:space="0" w:color="auto"/>
                        <w:bottom w:val="none" w:sz="0" w:space="0" w:color="auto"/>
                        <w:right w:val="none" w:sz="0" w:space="0" w:color="auto"/>
                      </w:divBdr>
                      <w:divsChild>
                        <w:div w:id="1304627499">
                          <w:marLeft w:val="0"/>
                          <w:marRight w:val="0"/>
                          <w:marTop w:val="0"/>
                          <w:marBottom w:val="0"/>
                          <w:divBdr>
                            <w:top w:val="none" w:sz="0" w:space="0" w:color="auto"/>
                            <w:left w:val="none" w:sz="0" w:space="0" w:color="auto"/>
                            <w:bottom w:val="none" w:sz="0" w:space="0" w:color="auto"/>
                            <w:right w:val="none" w:sz="0" w:space="0" w:color="auto"/>
                          </w:divBdr>
                          <w:divsChild>
                            <w:div w:id="96130224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41038">
          <w:marLeft w:val="0"/>
          <w:marRight w:val="0"/>
          <w:marTop w:val="0"/>
          <w:marBottom w:val="0"/>
          <w:divBdr>
            <w:top w:val="none" w:sz="0" w:space="0" w:color="auto"/>
            <w:left w:val="none" w:sz="0" w:space="0" w:color="auto"/>
            <w:bottom w:val="none" w:sz="0" w:space="0" w:color="auto"/>
            <w:right w:val="none" w:sz="0" w:space="0" w:color="auto"/>
          </w:divBdr>
          <w:divsChild>
            <w:div w:id="1106384170">
              <w:marLeft w:val="0"/>
              <w:marRight w:val="0"/>
              <w:marTop w:val="0"/>
              <w:marBottom w:val="0"/>
              <w:divBdr>
                <w:top w:val="none" w:sz="0" w:space="0" w:color="auto"/>
                <w:left w:val="none" w:sz="0" w:space="0" w:color="auto"/>
                <w:bottom w:val="none" w:sz="0" w:space="0" w:color="auto"/>
                <w:right w:val="none" w:sz="0" w:space="0" w:color="auto"/>
              </w:divBdr>
              <w:divsChild>
                <w:div w:id="1849563676">
                  <w:marLeft w:val="0"/>
                  <w:marRight w:val="0"/>
                  <w:marTop w:val="0"/>
                  <w:marBottom w:val="0"/>
                  <w:divBdr>
                    <w:top w:val="none" w:sz="0" w:space="0" w:color="auto"/>
                    <w:left w:val="none" w:sz="0" w:space="0" w:color="auto"/>
                    <w:bottom w:val="none" w:sz="0" w:space="0" w:color="auto"/>
                    <w:right w:val="none" w:sz="0" w:space="0" w:color="auto"/>
                  </w:divBdr>
                  <w:divsChild>
                    <w:div w:id="69012208">
                      <w:marLeft w:val="0"/>
                      <w:marRight w:val="0"/>
                      <w:marTop w:val="0"/>
                      <w:marBottom w:val="0"/>
                      <w:divBdr>
                        <w:top w:val="none" w:sz="0" w:space="0" w:color="auto"/>
                        <w:left w:val="none" w:sz="0" w:space="0" w:color="auto"/>
                        <w:bottom w:val="none" w:sz="0" w:space="0" w:color="auto"/>
                        <w:right w:val="none" w:sz="0" w:space="0" w:color="auto"/>
                      </w:divBdr>
                      <w:divsChild>
                        <w:div w:id="1976835207">
                          <w:marLeft w:val="0"/>
                          <w:marRight w:val="0"/>
                          <w:marTop w:val="0"/>
                          <w:marBottom w:val="0"/>
                          <w:divBdr>
                            <w:top w:val="none" w:sz="0" w:space="0" w:color="auto"/>
                            <w:left w:val="none" w:sz="0" w:space="0" w:color="auto"/>
                            <w:bottom w:val="none" w:sz="0" w:space="0" w:color="auto"/>
                            <w:right w:val="none" w:sz="0" w:space="0" w:color="auto"/>
                          </w:divBdr>
                          <w:divsChild>
                            <w:div w:id="11163677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70680659">
                      <w:marLeft w:val="0"/>
                      <w:marRight w:val="0"/>
                      <w:marTop w:val="0"/>
                      <w:marBottom w:val="0"/>
                      <w:divBdr>
                        <w:top w:val="none" w:sz="0" w:space="0" w:color="auto"/>
                        <w:left w:val="none" w:sz="0" w:space="0" w:color="auto"/>
                        <w:bottom w:val="none" w:sz="0" w:space="0" w:color="auto"/>
                        <w:right w:val="none" w:sz="0" w:space="0" w:color="auto"/>
                      </w:divBdr>
                    </w:div>
                    <w:div w:id="681978346">
                      <w:marLeft w:val="0"/>
                      <w:marRight w:val="0"/>
                      <w:marTop w:val="0"/>
                      <w:marBottom w:val="0"/>
                      <w:divBdr>
                        <w:top w:val="none" w:sz="0" w:space="0" w:color="auto"/>
                        <w:left w:val="none" w:sz="0" w:space="0" w:color="auto"/>
                        <w:bottom w:val="none" w:sz="0" w:space="0" w:color="auto"/>
                        <w:right w:val="none" w:sz="0" w:space="0" w:color="auto"/>
                      </w:divBdr>
                      <w:divsChild>
                        <w:div w:id="6722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70285">
          <w:marLeft w:val="0"/>
          <w:marRight w:val="0"/>
          <w:marTop w:val="0"/>
          <w:marBottom w:val="0"/>
          <w:divBdr>
            <w:top w:val="none" w:sz="0" w:space="0" w:color="auto"/>
            <w:left w:val="none" w:sz="0" w:space="0" w:color="auto"/>
            <w:bottom w:val="none" w:sz="0" w:space="0" w:color="auto"/>
            <w:right w:val="none" w:sz="0" w:space="0" w:color="auto"/>
          </w:divBdr>
          <w:divsChild>
            <w:div w:id="1298757947">
              <w:marLeft w:val="0"/>
              <w:marRight w:val="0"/>
              <w:marTop w:val="0"/>
              <w:marBottom w:val="0"/>
              <w:divBdr>
                <w:top w:val="none" w:sz="0" w:space="0" w:color="auto"/>
                <w:left w:val="none" w:sz="0" w:space="0" w:color="auto"/>
                <w:bottom w:val="none" w:sz="0" w:space="0" w:color="auto"/>
                <w:right w:val="none" w:sz="0" w:space="0" w:color="auto"/>
              </w:divBdr>
              <w:divsChild>
                <w:div w:id="332337018">
                  <w:marLeft w:val="0"/>
                  <w:marRight w:val="0"/>
                  <w:marTop w:val="0"/>
                  <w:marBottom w:val="0"/>
                  <w:divBdr>
                    <w:top w:val="none" w:sz="0" w:space="0" w:color="auto"/>
                    <w:left w:val="none" w:sz="0" w:space="0" w:color="auto"/>
                    <w:bottom w:val="none" w:sz="0" w:space="0" w:color="auto"/>
                    <w:right w:val="none" w:sz="0" w:space="0" w:color="auto"/>
                  </w:divBdr>
                  <w:divsChild>
                    <w:div w:id="827400319">
                      <w:marLeft w:val="0"/>
                      <w:marRight w:val="0"/>
                      <w:marTop w:val="0"/>
                      <w:marBottom w:val="0"/>
                      <w:divBdr>
                        <w:top w:val="none" w:sz="0" w:space="0" w:color="auto"/>
                        <w:left w:val="none" w:sz="0" w:space="0" w:color="auto"/>
                        <w:bottom w:val="none" w:sz="0" w:space="0" w:color="auto"/>
                        <w:right w:val="none" w:sz="0" w:space="0" w:color="auto"/>
                      </w:divBdr>
                      <w:divsChild>
                        <w:div w:id="813988403">
                          <w:marLeft w:val="0"/>
                          <w:marRight w:val="0"/>
                          <w:marTop w:val="0"/>
                          <w:marBottom w:val="0"/>
                          <w:divBdr>
                            <w:top w:val="none" w:sz="0" w:space="0" w:color="auto"/>
                            <w:left w:val="none" w:sz="0" w:space="0" w:color="auto"/>
                            <w:bottom w:val="none" w:sz="0" w:space="0" w:color="auto"/>
                            <w:right w:val="none" w:sz="0" w:space="0" w:color="auto"/>
                          </w:divBdr>
                        </w:div>
                      </w:divsChild>
                    </w:div>
                    <w:div w:id="857431557">
                      <w:marLeft w:val="0"/>
                      <w:marRight w:val="0"/>
                      <w:marTop w:val="0"/>
                      <w:marBottom w:val="0"/>
                      <w:divBdr>
                        <w:top w:val="none" w:sz="0" w:space="0" w:color="auto"/>
                        <w:left w:val="none" w:sz="0" w:space="0" w:color="auto"/>
                        <w:bottom w:val="none" w:sz="0" w:space="0" w:color="auto"/>
                        <w:right w:val="none" w:sz="0" w:space="0" w:color="auto"/>
                      </w:divBdr>
                    </w:div>
                    <w:div w:id="1717121088">
                      <w:marLeft w:val="0"/>
                      <w:marRight w:val="0"/>
                      <w:marTop w:val="0"/>
                      <w:marBottom w:val="0"/>
                      <w:divBdr>
                        <w:top w:val="none" w:sz="0" w:space="0" w:color="auto"/>
                        <w:left w:val="none" w:sz="0" w:space="0" w:color="auto"/>
                        <w:bottom w:val="none" w:sz="0" w:space="0" w:color="auto"/>
                        <w:right w:val="none" w:sz="0" w:space="0" w:color="auto"/>
                      </w:divBdr>
                      <w:divsChild>
                        <w:div w:id="1368338114">
                          <w:marLeft w:val="0"/>
                          <w:marRight w:val="0"/>
                          <w:marTop w:val="0"/>
                          <w:marBottom w:val="0"/>
                          <w:divBdr>
                            <w:top w:val="none" w:sz="0" w:space="0" w:color="auto"/>
                            <w:left w:val="none" w:sz="0" w:space="0" w:color="auto"/>
                            <w:bottom w:val="none" w:sz="0" w:space="0" w:color="auto"/>
                            <w:right w:val="none" w:sz="0" w:space="0" w:color="auto"/>
                          </w:divBdr>
                          <w:divsChild>
                            <w:div w:id="219031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11456">
          <w:marLeft w:val="0"/>
          <w:marRight w:val="0"/>
          <w:marTop w:val="0"/>
          <w:marBottom w:val="0"/>
          <w:divBdr>
            <w:top w:val="none" w:sz="0" w:space="0" w:color="auto"/>
            <w:left w:val="none" w:sz="0" w:space="0" w:color="auto"/>
            <w:bottom w:val="none" w:sz="0" w:space="0" w:color="auto"/>
            <w:right w:val="none" w:sz="0" w:space="0" w:color="auto"/>
          </w:divBdr>
          <w:divsChild>
            <w:div w:id="468396756">
              <w:marLeft w:val="0"/>
              <w:marRight w:val="0"/>
              <w:marTop w:val="0"/>
              <w:marBottom w:val="0"/>
              <w:divBdr>
                <w:top w:val="none" w:sz="0" w:space="0" w:color="auto"/>
                <w:left w:val="none" w:sz="0" w:space="0" w:color="auto"/>
                <w:bottom w:val="none" w:sz="0" w:space="0" w:color="auto"/>
                <w:right w:val="none" w:sz="0" w:space="0" w:color="auto"/>
              </w:divBdr>
              <w:divsChild>
                <w:div w:id="1379359608">
                  <w:marLeft w:val="0"/>
                  <w:marRight w:val="0"/>
                  <w:marTop w:val="0"/>
                  <w:marBottom w:val="0"/>
                  <w:divBdr>
                    <w:top w:val="none" w:sz="0" w:space="0" w:color="auto"/>
                    <w:left w:val="none" w:sz="0" w:space="0" w:color="auto"/>
                    <w:bottom w:val="none" w:sz="0" w:space="0" w:color="auto"/>
                    <w:right w:val="none" w:sz="0" w:space="0" w:color="auto"/>
                  </w:divBdr>
                  <w:divsChild>
                    <w:div w:id="1234509769">
                      <w:marLeft w:val="0"/>
                      <w:marRight w:val="0"/>
                      <w:marTop w:val="0"/>
                      <w:marBottom w:val="0"/>
                      <w:divBdr>
                        <w:top w:val="none" w:sz="0" w:space="0" w:color="auto"/>
                        <w:left w:val="none" w:sz="0" w:space="0" w:color="auto"/>
                        <w:bottom w:val="none" w:sz="0" w:space="0" w:color="auto"/>
                        <w:right w:val="none" w:sz="0" w:space="0" w:color="auto"/>
                      </w:divBdr>
                      <w:divsChild>
                        <w:div w:id="705720713">
                          <w:marLeft w:val="0"/>
                          <w:marRight w:val="0"/>
                          <w:marTop w:val="0"/>
                          <w:marBottom w:val="0"/>
                          <w:divBdr>
                            <w:top w:val="none" w:sz="0" w:space="0" w:color="auto"/>
                            <w:left w:val="none" w:sz="0" w:space="0" w:color="auto"/>
                            <w:bottom w:val="none" w:sz="0" w:space="0" w:color="auto"/>
                            <w:right w:val="none" w:sz="0" w:space="0" w:color="auto"/>
                          </w:divBdr>
                        </w:div>
                      </w:divsChild>
                    </w:div>
                    <w:div w:id="1913078881">
                      <w:marLeft w:val="0"/>
                      <w:marRight w:val="0"/>
                      <w:marTop w:val="0"/>
                      <w:marBottom w:val="0"/>
                      <w:divBdr>
                        <w:top w:val="none" w:sz="0" w:space="0" w:color="auto"/>
                        <w:left w:val="none" w:sz="0" w:space="0" w:color="auto"/>
                        <w:bottom w:val="none" w:sz="0" w:space="0" w:color="auto"/>
                        <w:right w:val="none" w:sz="0" w:space="0" w:color="auto"/>
                      </w:divBdr>
                    </w:div>
                    <w:div w:id="1964651925">
                      <w:marLeft w:val="0"/>
                      <w:marRight w:val="0"/>
                      <w:marTop w:val="0"/>
                      <w:marBottom w:val="0"/>
                      <w:divBdr>
                        <w:top w:val="none" w:sz="0" w:space="0" w:color="auto"/>
                        <w:left w:val="none" w:sz="0" w:space="0" w:color="auto"/>
                        <w:bottom w:val="none" w:sz="0" w:space="0" w:color="auto"/>
                        <w:right w:val="none" w:sz="0" w:space="0" w:color="auto"/>
                      </w:divBdr>
                      <w:divsChild>
                        <w:div w:id="613828673">
                          <w:marLeft w:val="0"/>
                          <w:marRight w:val="0"/>
                          <w:marTop w:val="0"/>
                          <w:marBottom w:val="0"/>
                          <w:divBdr>
                            <w:top w:val="none" w:sz="0" w:space="0" w:color="auto"/>
                            <w:left w:val="none" w:sz="0" w:space="0" w:color="auto"/>
                            <w:bottom w:val="none" w:sz="0" w:space="0" w:color="auto"/>
                            <w:right w:val="none" w:sz="0" w:space="0" w:color="auto"/>
                          </w:divBdr>
                          <w:divsChild>
                            <w:div w:id="3523454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262298">
          <w:marLeft w:val="0"/>
          <w:marRight w:val="0"/>
          <w:marTop w:val="0"/>
          <w:marBottom w:val="0"/>
          <w:divBdr>
            <w:top w:val="none" w:sz="0" w:space="0" w:color="auto"/>
            <w:left w:val="none" w:sz="0" w:space="0" w:color="auto"/>
            <w:bottom w:val="none" w:sz="0" w:space="0" w:color="auto"/>
            <w:right w:val="none" w:sz="0" w:space="0" w:color="auto"/>
          </w:divBdr>
          <w:divsChild>
            <w:div w:id="313874669">
              <w:marLeft w:val="0"/>
              <w:marRight w:val="0"/>
              <w:marTop w:val="0"/>
              <w:marBottom w:val="0"/>
              <w:divBdr>
                <w:top w:val="none" w:sz="0" w:space="0" w:color="auto"/>
                <w:left w:val="none" w:sz="0" w:space="0" w:color="auto"/>
                <w:bottom w:val="none" w:sz="0" w:space="0" w:color="auto"/>
                <w:right w:val="none" w:sz="0" w:space="0" w:color="auto"/>
              </w:divBdr>
              <w:divsChild>
                <w:div w:id="1659114331">
                  <w:marLeft w:val="0"/>
                  <w:marRight w:val="0"/>
                  <w:marTop w:val="0"/>
                  <w:marBottom w:val="0"/>
                  <w:divBdr>
                    <w:top w:val="none" w:sz="0" w:space="0" w:color="auto"/>
                    <w:left w:val="none" w:sz="0" w:space="0" w:color="auto"/>
                    <w:bottom w:val="none" w:sz="0" w:space="0" w:color="auto"/>
                    <w:right w:val="none" w:sz="0" w:space="0" w:color="auto"/>
                  </w:divBdr>
                  <w:divsChild>
                    <w:div w:id="334308404">
                      <w:marLeft w:val="0"/>
                      <w:marRight w:val="0"/>
                      <w:marTop w:val="0"/>
                      <w:marBottom w:val="0"/>
                      <w:divBdr>
                        <w:top w:val="none" w:sz="0" w:space="0" w:color="auto"/>
                        <w:left w:val="none" w:sz="0" w:space="0" w:color="auto"/>
                        <w:bottom w:val="none" w:sz="0" w:space="0" w:color="auto"/>
                        <w:right w:val="none" w:sz="0" w:space="0" w:color="auto"/>
                      </w:divBdr>
                    </w:div>
                    <w:div w:id="1630211178">
                      <w:marLeft w:val="0"/>
                      <w:marRight w:val="0"/>
                      <w:marTop w:val="0"/>
                      <w:marBottom w:val="0"/>
                      <w:divBdr>
                        <w:top w:val="none" w:sz="0" w:space="0" w:color="auto"/>
                        <w:left w:val="none" w:sz="0" w:space="0" w:color="auto"/>
                        <w:bottom w:val="none" w:sz="0" w:space="0" w:color="auto"/>
                        <w:right w:val="none" w:sz="0" w:space="0" w:color="auto"/>
                      </w:divBdr>
                      <w:divsChild>
                        <w:div w:id="1307857258">
                          <w:marLeft w:val="0"/>
                          <w:marRight w:val="0"/>
                          <w:marTop w:val="0"/>
                          <w:marBottom w:val="0"/>
                          <w:divBdr>
                            <w:top w:val="none" w:sz="0" w:space="0" w:color="auto"/>
                            <w:left w:val="none" w:sz="0" w:space="0" w:color="auto"/>
                            <w:bottom w:val="none" w:sz="0" w:space="0" w:color="auto"/>
                            <w:right w:val="none" w:sz="0" w:space="0" w:color="auto"/>
                          </w:divBdr>
                          <w:divsChild>
                            <w:div w:id="15968676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07005687">
                      <w:marLeft w:val="0"/>
                      <w:marRight w:val="0"/>
                      <w:marTop w:val="0"/>
                      <w:marBottom w:val="0"/>
                      <w:divBdr>
                        <w:top w:val="none" w:sz="0" w:space="0" w:color="auto"/>
                        <w:left w:val="none" w:sz="0" w:space="0" w:color="auto"/>
                        <w:bottom w:val="none" w:sz="0" w:space="0" w:color="auto"/>
                        <w:right w:val="none" w:sz="0" w:space="0" w:color="auto"/>
                      </w:divBdr>
                      <w:divsChild>
                        <w:div w:id="12790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180013">
          <w:marLeft w:val="0"/>
          <w:marRight w:val="0"/>
          <w:marTop w:val="0"/>
          <w:marBottom w:val="0"/>
          <w:divBdr>
            <w:top w:val="none" w:sz="0" w:space="0" w:color="auto"/>
            <w:left w:val="none" w:sz="0" w:space="0" w:color="auto"/>
            <w:bottom w:val="none" w:sz="0" w:space="0" w:color="auto"/>
            <w:right w:val="none" w:sz="0" w:space="0" w:color="auto"/>
          </w:divBdr>
          <w:divsChild>
            <w:div w:id="1900434965">
              <w:marLeft w:val="0"/>
              <w:marRight w:val="0"/>
              <w:marTop w:val="0"/>
              <w:marBottom w:val="0"/>
              <w:divBdr>
                <w:top w:val="none" w:sz="0" w:space="0" w:color="auto"/>
                <w:left w:val="none" w:sz="0" w:space="0" w:color="auto"/>
                <w:bottom w:val="none" w:sz="0" w:space="0" w:color="auto"/>
                <w:right w:val="none" w:sz="0" w:space="0" w:color="auto"/>
              </w:divBdr>
              <w:divsChild>
                <w:div w:id="1097016309">
                  <w:marLeft w:val="0"/>
                  <w:marRight w:val="0"/>
                  <w:marTop w:val="0"/>
                  <w:marBottom w:val="0"/>
                  <w:divBdr>
                    <w:top w:val="none" w:sz="0" w:space="0" w:color="auto"/>
                    <w:left w:val="none" w:sz="0" w:space="0" w:color="auto"/>
                    <w:bottom w:val="none" w:sz="0" w:space="0" w:color="auto"/>
                    <w:right w:val="none" w:sz="0" w:space="0" w:color="auto"/>
                  </w:divBdr>
                  <w:divsChild>
                    <w:div w:id="137458658">
                      <w:marLeft w:val="0"/>
                      <w:marRight w:val="0"/>
                      <w:marTop w:val="0"/>
                      <w:marBottom w:val="0"/>
                      <w:divBdr>
                        <w:top w:val="none" w:sz="0" w:space="0" w:color="auto"/>
                        <w:left w:val="none" w:sz="0" w:space="0" w:color="auto"/>
                        <w:bottom w:val="none" w:sz="0" w:space="0" w:color="auto"/>
                        <w:right w:val="none" w:sz="0" w:space="0" w:color="auto"/>
                      </w:divBdr>
                      <w:divsChild>
                        <w:div w:id="615064635">
                          <w:marLeft w:val="0"/>
                          <w:marRight w:val="0"/>
                          <w:marTop w:val="0"/>
                          <w:marBottom w:val="0"/>
                          <w:divBdr>
                            <w:top w:val="none" w:sz="0" w:space="0" w:color="auto"/>
                            <w:left w:val="none" w:sz="0" w:space="0" w:color="auto"/>
                            <w:bottom w:val="none" w:sz="0" w:space="0" w:color="auto"/>
                            <w:right w:val="none" w:sz="0" w:space="0" w:color="auto"/>
                          </w:divBdr>
                          <w:divsChild>
                            <w:div w:id="11369917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051730118">
                      <w:marLeft w:val="0"/>
                      <w:marRight w:val="0"/>
                      <w:marTop w:val="0"/>
                      <w:marBottom w:val="0"/>
                      <w:divBdr>
                        <w:top w:val="none" w:sz="0" w:space="0" w:color="auto"/>
                        <w:left w:val="none" w:sz="0" w:space="0" w:color="auto"/>
                        <w:bottom w:val="none" w:sz="0" w:space="0" w:color="auto"/>
                        <w:right w:val="none" w:sz="0" w:space="0" w:color="auto"/>
                      </w:divBdr>
                      <w:divsChild>
                        <w:div w:id="1141731861">
                          <w:marLeft w:val="0"/>
                          <w:marRight w:val="0"/>
                          <w:marTop w:val="0"/>
                          <w:marBottom w:val="0"/>
                          <w:divBdr>
                            <w:top w:val="none" w:sz="0" w:space="0" w:color="auto"/>
                            <w:left w:val="none" w:sz="0" w:space="0" w:color="auto"/>
                            <w:bottom w:val="none" w:sz="0" w:space="0" w:color="auto"/>
                            <w:right w:val="none" w:sz="0" w:space="0" w:color="auto"/>
                          </w:divBdr>
                        </w:div>
                      </w:divsChild>
                    </w:div>
                    <w:div w:id="157347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462098">
          <w:marLeft w:val="0"/>
          <w:marRight w:val="0"/>
          <w:marTop w:val="0"/>
          <w:marBottom w:val="0"/>
          <w:divBdr>
            <w:top w:val="none" w:sz="0" w:space="0" w:color="auto"/>
            <w:left w:val="none" w:sz="0" w:space="0" w:color="auto"/>
            <w:bottom w:val="none" w:sz="0" w:space="0" w:color="auto"/>
            <w:right w:val="none" w:sz="0" w:space="0" w:color="auto"/>
          </w:divBdr>
          <w:divsChild>
            <w:div w:id="30501552">
              <w:marLeft w:val="0"/>
              <w:marRight w:val="0"/>
              <w:marTop w:val="0"/>
              <w:marBottom w:val="0"/>
              <w:divBdr>
                <w:top w:val="none" w:sz="0" w:space="0" w:color="auto"/>
                <w:left w:val="none" w:sz="0" w:space="0" w:color="auto"/>
                <w:bottom w:val="none" w:sz="0" w:space="0" w:color="auto"/>
                <w:right w:val="none" w:sz="0" w:space="0" w:color="auto"/>
              </w:divBdr>
              <w:divsChild>
                <w:div w:id="1680615123">
                  <w:marLeft w:val="0"/>
                  <w:marRight w:val="0"/>
                  <w:marTop w:val="0"/>
                  <w:marBottom w:val="0"/>
                  <w:divBdr>
                    <w:top w:val="none" w:sz="0" w:space="0" w:color="auto"/>
                    <w:left w:val="none" w:sz="0" w:space="0" w:color="auto"/>
                    <w:bottom w:val="none" w:sz="0" w:space="0" w:color="auto"/>
                    <w:right w:val="none" w:sz="0" w:space="0" w:color="auto"/>
                  </w:divBdr>
                  <w:divsChild>
                    <w:div w:id="126902545">
                      <w:marLeft w:val="0"/>
                      <w:marRight w:val="0"/>
                      <w:marTop w:val="0"/>
                      <w:marBottom w:val="0"/>
                      <w:divBdr>
                        <w:top w:val="none" w:sz="0" w:space="0" w:color="auto"/>
                        <w:left w:val="none" w:sz="0" w:space="0" w:color="auto"/>
                        <w:bottom w:val="none" w:sz="0" w:space="0" w:color="auto"/>
                        <w:right w:val="none" w:sz="0" w:space="0" w:color="auto"/>
                      </w:divBdr>
                    </w:div>
                    <w:div w:id="1435248973">
                      <w:marLeft w:val="0"/>
                      <w:marRight w:val="0"/>
                      <w:marTop w:val="0"/>
                      <w:marBottom w:val="0"/>
                      <w:divBdr>
                        <w:top w:val="none" w:sz="0" w:space="0" w:color="auto"/>
                        <w:left w:val="none" w:sz="0" w:space="0" w:color="auto"/>
                        <w:bottom w:val="none" w:sz="0" w:space="0" w:color="auto"/>
                        <w:right w:val="none" w:sz="0" w:space="0" w:color="auto"/>
                      </w:divBdr>
                      <w:divsChild>
                        <w:div w:id="1947079670">
                          <w:marLeft w:val="0"/>
                          <w:marRight w:val="0"/>
                          <w:marTop w:val="0"/>
                          <w:marBottom w:val="0"/>
                          <w:divBdr>
                            <w:top w:val="none" w:sz="0" w:space="0" w:color="auto"/>
                            <w:left w:val="none" w:sz="0" w:space="0" w:color="auto"/>
                            <w:bottom w:val="none" w:sz="0" w:space="0" w:color="auto"/>
                            <w:right w:val="none" w:sz="0" w:space="0" w:color="auto"/>
                          </w:divBdr>
                        </w:div>
                      </w:divsChild>
                    </w:div>
                    <w:div w:id="1549075406">
                      <w:marLeft w:val="0"/>
                      <w:marRight w:val="0"/>
                      <w:marTop w:val="0"/>
                      <w:marBottom w:val="0"/>
                      <w:divBdr>
                        <w:top w:val="none" w:sz="0" w:space="0" w:color="auto"/>
                        <w:left w:val="none" w:sz="0" w:space="0" w:color="auto"/>
                        <w:bottom w:val="none" w:sz="0" w:space="0" w:color="auto"/>
                        <w:right w:val="none" w:sz="0" w:space="0" w:color="auto"/>
                      </w:divBdr>
                      <w:divsChild>
                        <w:div w:id="1596136809">
                          <w:marLeft w:val="0"/>
                          <w:marRight w:val="0"/>
                          <w:marTop w:val="0"/>
                          <w:marBottom w:val="0"/>
                          <w:divBdr>
                            <w:top w:val="none" w:sz="0" w:space="0" w:color="auto"/>
                            <w:left w:val="none" w:sz="0" w:space="0" w:color="auto"/>
                            <w:bottom w:val="none" w:sz="0" w:space="0" w:color="auto"/>
                            <w:right w:val="none" w:sz="0" w:space="0" w:color="auto"/>
                          </w:divBdr>
                          <w:divsChild>
                            <w:div w:id="9563770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631515">
          <w:marLeft w:val="0"/>
          <w:marRight w:val="0"/>
          <w:marTop w:val="0"/>
          <w:marBottom w:val="0"/>
          <w:divBdr>
            <w:top w:val="none" w:sz="0" w:space="0" w:color="auto"/>
            <w:left w:val="none" w:sz="0" w:space="0" w:color="auto"/>
            <w:bottom w:val="none" w:sz="0" w:space="0" w:color="auto"/>
            <w:right w:val="none" w:sz="0" w:space="0" w:color="auto"/>
          </w:divBdr>
          <w:divsChild>
            <w:div w:id="771779418">
              <w:marLeft w:val="0"/>
              <w:marRight w:val="0"/>
              <w:marTop w:val="0"/>
              <w:marBottom w:val="0"/>
              <w:divBdr>
                <w:top w:val="none" w:sz="0" w:space="0" w:color="auto"/>
                <w:left w:val="none" w:sz="0" w:space="0" w:color="auto"/>
                <w:bottom w:val="none" w:sz="0" w:space="0" w:color="auto"/>
                <w:right w:val="none" w:sz="0" w:space="0" w:color="auto"/>
              </w:divBdr>
              <w:divsChild>
                <w:div w:id="2047481679">
                  <w:marLeft w:val="0"/>
                  <w:marRight w:val="0"/>
                  <w:marTop w:val="0"/>
                  <w:marBottom w:val="0"/>
                  <w:divBdr>
                    <w:top w:val="none" w:sz="0" w:space="0" w:color="auto"/>
                    <w:left w:val="none" w:sz="0" w:space="0" w:color="auto"/>
                    <w:bottom w:val="none" w:sz="0" w:space="0" w:color="auto"/>
                    <w:right w:val="none" w:sz="0" w:space="0" w:color="auto"/>
                  </w:divBdr>
                  <w:divsChild>
                    <w:div w:id="579826572">
                      <w:marLeft w:val="0"/>
                      <w:marRight w:val="0"/>
                      <w:marTop w:val="0"/>
                      <w:marBottom w:val="0"/>
                      <w:divBdr>
                        <w:top w:val="none" w:sz="0" w:space="0" w:color="auto"/>
                        <w:left w:val="none" w:sz="0" w:space="0" w:color="auto"/>
                        <w:bottom w:val="none" w:sz="0" w:space="0" w:color="auto"/>
                        <w:right w:val="none" w:sz="0" w:space="0" w:color="auto"/>
                      </w:divBdr>
                    </w:div>
                    <w:div w:id="1277517690">
                      <w:marLeft w:val="0"/>
                      <w:marRight w:val="0"/>
                      <w:marTop w:val="0"/>
                      <w:marBottom w:val="0"/>
                      <w:divBdr>
                        <w:top w:val="none" w:sz="0" w:space="0" w:color="auto"/>
                        <w:left w:val="none" w:sz="0" w:space="0" w:color="auto"/>
                        <w:bottom w:val="none" w:sz="0" w:space="0" w:color="auto"/>
                        <w:right w:val="none" w:sz="0" w:space="0" w:color="auto"/>
                      </w:divBdr>
                      <w:divsChild>
                        <w:div w:id="1700623750">
                          <w:marLeft w:val="0"/>
                          <w:marRight w:val="0"/>
                          <w:marTop w:val="0"/>
                          <w:marBottom w:val="0"/>
                          <w:divBdr>
                            <w:top w:val="none" w:sz="0" w:space="0" w:color="auto"/>
                            <w:left w:val="none" w:sz="0" w:space="0" w:color="auto"/>
                            <w:bottom w:val="none" w:sz="0" w:space="0" w:color="auto"/>
                            <w:right w:val="none" w:sz="0" w:space="0" w:color="auto"/>
                          </w:divBdr>
                          <w:divsChild>
                            <w:div w:id="190363849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87650346">
                      <w:marLeft w:val="0"/>
                      <w:marRight w:val="0"/>
                      <w:marTop w:val="0"/>
                      <w:marBottom w:val="0"/>
                      <w:divBdr>
                        <w:top w:val="none" w:sz="0" w:space="0" w:color="auto"/>
                        <w:left w:val="none" w:sz="0" w:space="0" w:color="auto"/>
                        <w:bottom w:val="none" w:sz="0" w:space="0" w:color="auto"/>
                        <w:right w:val="none" w:sz="0" w:space="0" w:color="auto"/>
                      </w:divBdr>
                      <w:divsChild>
                        <w:div w:id="189373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197738">
          <w:marLeft w:val="0"/>
          <w:marRight w:val="0"/>
          <w:marTop w:val="0"/>
          <w:marBottom w:val="0"/>
          <w:divBdr>
            <w:top w:val="none" w:sz="0" w:space="0" w:color="auto"/>
            <w:left w:val="none" w:sz="0" w:space="0" w:color="auto"/>
            <w:bottom w:val="none" w:sz="0" w:space="0" w:color="auto"/>
            <w:right w:val="none" w:sz="0" w:space="0" w:color="auto"/>
          </w:divBdr>
          <w:divsChild>
            <w:div w:id="1235626764">
              <w:marLeft w:val="0"/>
              <w:marRight w:val="0"/>
              <w:marTop w:val="0"/>
              <w:marBottom w:val="0"/>
              <w:divBdr>
                <w:top w:val="none" w:sz="0" w:space="0" w:color="auto"/>
                <w:left w:val="none" w:sz="0" w:space="0" w:color="auto"/>
                <w:bottom w:val="none" w:sz="0" w:space="0" w:color="auto"/>
                <w:right w:val="none" w:sz="0" w:space="0" w:color="auto"/>
              </w:divBdr>
              <w:divsChild>
                <w:div w:id="173690787">
                  <w:marLeft w:val="0"/>
                  <w:marRight w:val="0"/>
                  <w:marTop w:val="0"/>
                  <w:marBottom w:val="0"/>
                  <w:divBdr>
                    <w:top w:val="none" w:sz="0" w:space="0" w:color="auto"/>
                    <w:left w:val="none" w:sz="0" w:space="0" w:color="auto"/>
                    <w:bottom w:val="none" w:sz="0" w:space="0" w:color="auto"/>
                    <w:right w:val="none" w:sz="0" w:space="0" w:color="auto"/>
                  </w:divBdr>
                  <w:divsChild>
                    <w:div w:id="506094461">
                      <w:marLeft w:val="0"/>
                      <w:marRight w:val="0"/>
                      <w:marTop w:val="0"/>
                      <w:marBottom w:val="0"/>
                      <w:divBdr>
                        <w:top w:val="none" w:sz="0" w:space="0" w:color="auto"/>
                        <w:left w:val="none" w:sz="0" w:space="0" w:color="auto"/>
                        <w:bottom w:val="none" w:sz="0" w:space="0" w:color="auto"/>
                        <w:right w:val="none" w:sz="0" w:space="0" w:color="auto"/>
                      </w:divBdr>
                      <w:divsChild>
                        <w:div w:id="1993750529">
                          <w:marLeft w:val="0"/>
                          <w:marRight w:val="0"/>
                          <w:marTop w:val="0"/>
                          <w:marBottom w:val="0"/>
                          <w:divBdr>
                            <w:top w:val="none" w:sz="0" w:space="0" w:color="auto"/>
                            <w:left w:val="none" w:sz="0" w:space="0" w:color="auto"/>
                            <w:bottom w:val="none" w:sz="0" w:space="0" w:color="auto"/>
                            <w:right w:val="none" w:sz="0" w:space="0" w:color="auto"/>
                          </w:divBdr>
                          <w:divsChild>
                            <w:div w:id="5651859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66206718">
                      <w:marLeft w:val="0"/>
                      <w:marRight w:val="0"/>
                      <w:marTop w:val="0"/>
                      <w:marBottom w:val="0"/>
                      <w:divBdr>
                        <w:top w:val="none" w:sz="0" w:space="0" w:color="auto"/>
                        <w:left w:val="none" w:sz="0" w:space="0" w:color="auto"/>
                        <w:bottom w:val="none" w:sz="0" w:space="0" w:color="auto"/>
                        <w:right w:val="none" w:sz="0" w:space="0" w:color="auto"/>
                      </w:divBdr>
                      <w:divsChild>
                        <w:div w:id="1788423177">
                          <w:marLeft w:val="0"/>
                          <w:marRight w:val="0"/>
                          <w:marTop w:val="0"/>
                          <w:marBottom w:val="0"/>
                          <w:divBdr>
                            <w:top w:val="none" w:sz="0" w:space="0" w:color="auto"/>
                            <w:left w:val="none" w:sz="0" w:space="0" w:color="auto"/>
                            <w:bottom w:val="none" w:sz="0" w:space="0" w:color="auto"/>
                            <w:right w:val="none" w:sz="0" w:space="0" w:color="auto"/>
                          </w:divBdr>
                        </w:div>
                      </w:divsChild>
                    </w:div>
                    <w:div w:id="17440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304935">
          <w:marLeft w:val="0"/>
          <w:marRight w:val="0"/>
          <w:marTop w:val="0"/>
          <w:marBottom w:val="0"/>
          <w:divBdr>
            <w:top w:val="none" w:sz="0" w:space="0" w:color="auto"/>
            <w:left w:val="none" w:sz="0" w:space="0" w:color="auto"/>
            <w:bottom w:val="none" w:sz="0" w:space="0" w:color="auto"/>
            <w:right w:val="none" w:sz="0" w:space="0" w:color="auto"/>
          </w:divBdr>
          <w:divsChild>
            <w:div w:id="4485242">
              <w:marLeft w:val="0"/>
              <w:marRight w:val="0"/>
              <w:marTop w:val="0"/>
              <w:marBottom w:val="0"/>
              <w:divBdr>
                <w:top w:val="none" w:sz="0" w:space="0" w:color="auto"/>
                <w:left w:val="none" w:sz="0" w:space="0" w:color="auto"/>
                <w:bottom w:val="none" w:sz="0" w:space="0" w:color="auto"/>
                <w:right w:val="none" w:sz="0" w:space="0" w:color="auto"/>
              </w:divBdr>
              <w:divsChild>
                <w:div w:id="1578906311">
                  <w:marLeft w:val="0"/>
                  <w:marRight w:val="0"/>
                  <w:marTop w:val="0"/>
                  <w:marBottom w:val="0"/>
                  <w:divBdr>
                    <w:top w:val="none" w:sz="0" w:space="0" w:color="auto"/>
                    <w:left w:val="none" w:sz="0" w:space="0" w:color="auto"/>
                    <w:bottom w:val="none" w:sz="0" w:space="0" w:color="auto"/>
                    <w:right w:val="none" w:sz="0" w:space="0" w:color="auto"/>
                  </w:divBdr>
                  <w:divsChild>
                    <w:div w:id="1096053910">
                      <w:marLeft w:val="0"/>
                      <w:marRight w:val="0"/>
                      <w:marTop w:val="0"/>
                      <w:marBottom w:val="0"/>
                      <w:divBdr>
                        <w:top w:val="none" w:sz="0" w:space="0" w:color="auto"/>
                        <w:left w:val="none" w:sz="0" w:space="0" w:color="auto"/>
                        <w:bottom w:val="none" w:sz="0" w:space="0" w:color="auto"/>
                        <w:right w:val="none" w:sz="0" w:space="0" w:color="auto"/>
                      </w:divBdr>
                      <w:divsChild>
                        <w:div w:id="470755659">
                          <w:marLeft w:val="0"/>
                          <w:marRight w:val="0"/>
                          <w:marTop w:val="0"/>
                          <w:marBottom w:val="0"/>
                          <w:divBdr>
                            <w:top w:val="none" w:sz="0" w:space="0" w:color="auto"/>
                            <w:left w:val="none" w:sz="0" w:space="0" w:color="auto"/>
                            <w:bottom w:val="none" w:sz="0" w:space="0" w:color="auto"/>
                            <w:right w:val="none" w:sz="0" w:space="0" w:color="auto"/>
                          </w:divBdr>
                        </w:div>
                      </w:divsChild>
                    </w:div>
                    <w:div w:id="1158570300">
                      <w:marLeft w:val="0"/>
                      <w:marRight w:val="0"/>
                      <w:marTop w:val="0"/>
                      <w:marBottom w:val="0"/>
                      <w:divBdr>
                        <w:top w:val="none" w:sz="0" w:space="0" w:color="auto"/>
                        <w:left w:val="none" w:sz="0" w:space="0" w:color="auto"/>
                        <w:bottom w:val="none" w:sz="0" w:space="0" w:color="auto"/>
                        <w:right w:val="none" w:sz="0" w:space="0" w:color="auto"/>
                      </w:divBdr>
                    </w:div>
                    <w:div w:id="1332443612">
                      <w:marLeft w:val="0"/>
                      <w:marRight w:val="0"/>
                      <w:marTop w:val="0"/>
                      <w:marBottom w:val="0"/>
                      <w:divBdr>
                        <w:top w:val="none" w:sz="0" w:space="0" w:color="auto"/>
                        <w:left w:val="none" w:sz="0" w:space="0" w:color="auto"/>
                        <w:bottom w:val="none" w:sz="0" w:space="0" w:color="auto"/>
                        <w:right w:val="none" w:sz="0" w:space="0" w:color="auto"/>
                      </w:divBdr>
                      <w:divsChild>
                        <w:div w:id="709840960">
                          <w:marLeft w:val="0"/>
                          <w:marRight w:val="0"/>
                          <w:marTop w:val="0"/>
                          <w:marBottom w:val="0"/>
                          <w:divBdr>
                            <w:top w:val="none" w:sz="0" w:space="0" w:color="auto"/>
                            <w:left w:val="none" w:sz="0" w:space="0" w:color="auto"/>
                            <w:bottom w:val="none" w:sz="0" w:space="0" w:color="auto"/>
                            <w:right w:val="none" w:sz="0" w:space="0" w:color="auto"/>
                          </w:divBdr>
                          <w:divsChild>
                            <w:div w:id="13900328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702914">
          <w:marLeft w:val="0"/>
          <w:marRight w:val="0"/>
          <w:marTop w:val="0"/>
          <w:marBottom w:val="0"/>
          <w:divBdr>
            <w:top w:val="none" w:sz="0" w:space="0" w:color="auto"/>
            <w:left w:val="none" w:sz="0" w:space="0" w:color="auto"/>
            <w:bottom w:val="none" w:sz="0" w:space="0" w:color="auto"/>
            <w:right w:val="none" w:sz="0" w:space="0" w:color="auto"/>
          </w:divBdr>
          <w:divsChild>
            <w:div w:id="94324461">
              <w:marLeft w:val="0"/>
              <w:marRight w:val="0"/>
              <w:marTop w:val="0"/>
              <w:marBottom w:val="0"/>
              <w:divBdr>
                <w:top w:val="none" w:sz="0" w:space="0" w:color="auto"/>
                <w:left w:val="none" w:sz="0" w:space="0" w:color="auto"/>
                <w:bottom w:val="none" w:sz="0" w:space="0" w:color="auto"/>
                <w:right w:val="none" w:sz="0" w:space="0" w:color="auto"/>
              </w:divBdr>
              <w:divsChild>
                <w:div w:id="1544056983">
                  <w:marLeft w:val="0"/>
                  <w:marRight w:val="0"/>
                  <w:marTop w:val="0"/>
                  <w:marBottom w:val="0"/>
                  <w:divBdr>
                    <w:top w:val="none" w:sz="0" w:space="0" w:color="auto"/>
                    <w:left w:val="none" w:sz="0" w:space="0" w:color="auto"/>
                    <w:bottom w:val="none" w:sz="0" w:space="0" w:color="auto"/>
                    <w:right w:val="none" w:sz="0" w:space="0" w:color="auto"/>
                  </w:divBdr>
                  <w:divsChild>
                    <w:div w:id="1401950163">
                      <w:marLeft w:val="0"/>
                      <w:marRight w:val="0"/>
                      <w:marTop w:val="0"/>
                      <w:marBottom w:val="0"/>
                      <w:divBdr>
                        <w:top w:val="none" w:sz="0" w:space="0" w:color="auto"/>
                        <w:left w:val="none" w:sz="0" w:space="0" w:color="auto"/>
                        <w:bottom w:val="none" w:sz="0" w:space="0" w:color="auto"/>
                        <w:right w:val="none" w:sz="0" w:space="0" w:color="auto"/>
                      </w:divBdr>
                      <w:divsChild>
                        <w:div w:id="1921525982">
                          <w:marLeft w:val="0"/>
                          <w:marRight w:val="0"/>
                          <w:marTop w:val="0"/>
                          <w:marBottom w:val="0"/>
                          <w:divBdr>
                            <w:top w:val="none" w:sz="0" w:space="0" w:color="auto"/>
                            <w:left w:val="none" w:sz="0" w:space="0" w:color="auto"/>
                            <w:bottom w:val="none" w:sz="0" w:space="0" w:color="auto"/>
                            <w:right w:val="none" w:sz="0" w:space="0" w:color="auto"/>
                          </w:divBdr>
                          <w:divsChild>
                            <w:div w:id="19846502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926264986">
                      <w:marLeft w:val="0"/>
                      <w:marRight w:val="0"/>
                      <w:marTop w:val="0"/>
                      <w:marBottom w:val="0"/>
                      <w:divBdr>
                        <w:top w:val="none" w:sz="0" w:space="0" w:color="auto"/>
                        <w:left w:val="none" w:sz="0" w:space="0" w:color="auto"/>
                        <w:bottom w:val="none" w:sz="0" w:space="0" w:color="auto"/>
                        <w:right w:val="none" w:sz="0" w:space="0" w:color="auto"/>
                      </w:divBdr>
                    </w:div>
                    <w:div w:id="2041389458">
                      <w:marLeft w:val="0"/>
                      <w:marRight w:val="0"/>
                      <w:marTop w:val="0"/>
                      <w:marBottom w:val="0"/>
                      <w:divBdr>
                        <w:top w:val="none" w:sz="0" w:space="0" w:color="auto"/>
                        <w:left w:val="none" w:sz="0" w:space="0" w:color="auto"/>
                        <w:bottom w:val="none" w:sz="0" w:space="0" w:color="auto"/>
                        <w:right w:val="none" w:sz="0" w:space="0" w:color="auto"/>
                      </w:divBdr>
                      <w:divsChild>
                        <w:div w:id="7715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2311">
          <w:marLeft w:val="0"/>
          <w:marRight w:val="0"/>
          <w:marTop w:val="0"/>
          <w:marBottom w:val="0"/>
          <w:divBdr>
            <w:top w:val="none" w:sz="0" w:space="0" w:color="auto"/>
            <w:left w:val="none" w:sz="0" w:space="0" w:color="auto"/>
            <w:bottom w:val="none" w:sz="0" w:space="0" w:color="auto"/>
            <w:right w:val="none" w:sz="0" w:space="0" w:color="auto"/>
          </w:divBdr>
          <w:divsChild>
            <w:div w:id="1296326463">
              <w:marLeft w:val="0"/>
              <w:marRight w:val="0"/>
              <w:marTop w:val="0"/>
              <w:marBottom w:val="0"/>
              <w:divBdr>
                <w:top w:val="none" w:sz="0" w:space="0" w:color="auto"/>
                <w:left w:val="none" w:sz="0" w:space="0" w:color="auto"/>
                <w:bottom w:val="none" w:sz="0" w:space="0" w:color="auto"/>
                <w:right w:val="none" w:sz="0" w:space="0" w:color="auto"/>
              </w:divBdr>
              <w:divsChild>
                <w:div w:id="769550505">
                  <w:marLeft w:val="0"/>
                  <w:marRight w:val="0"/>
                  <w:marTop w:val="0"/>
                  <w:marBottom w:val="0"/>
                  <w:divBdr>
                    <w:top w:val="none" w:sz="0" w:space="0" w:color="auto"/>
                    <w:left w:val="none" w:sz="0" w:space="0" w:color="auto"/>
                    <w:bottom w:val="none" w:sz="0" w:space="0" w:color="auto"/>
                    <w:right w:val="none" w:sz="0" w:space="0" w:color="auto"/>
                  </w:divBdr>
                  <w:divsChild>
                    <w:div w:id="7215998">
                      <w:marLeft w:val="0"/>
                      <w:marRight w:val="0"/>
                      <w:marTop w:val="0"/>
                      <w:marBottom w:val="0"/>
                      <w:divBdr>
                        <w:top w:val="none" w:sz="0" w:space="0" w:color="auto"/>
                        <w:left w:val="none" w:sz="0" w:space="0" w:color="auto"/>
                        <w:bottom w:val="none" w:sz="0" w:space="0" w:color="auto"/>
                        <w:right w:val="none" w:sz="0" w:space="0" w:color="auto"/>
                      </w:divBdr>
                      <w:divsChild>
                        <w:div w:id="1015234564">
                          <w:marLeft w:val="0"/>
                          <w:marRight w:val="0"/>
                          <w:marTop w:val="0"/>
                          <w:marBottom w:val="0"/>
                          <w:divBdr>
                            <w:top w:val="none" w:sz="0" w:space="0" w:color="auto"/>
                            <w:left w:val="none" w:sz="0" w:space="0" w:color="auto"/>
                            <w:bottom w:val="none" w:sz="0" w:space="0" w:color="auto"/>
                            <w:right w:val="none" w:sz="0" w:space="0" w:color="auto"/>
                          </w:divBdr>
                          <w:divsChild>
                            <w:div w:id="4593033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20569302">
                      <w:marLeft w:val="0"/>
                      <w:marRight w:val="0"/>
                      <w:marTop w:val="0"/>
                      <w:marBottom w:val="0"/>
                      <w:divBdr>
                        <w:top w:val="none" w:sz="0" w:space="0" w:color="auto"/>
                        <w:left w:val="none" w:sz="0" w:space="0" w:color="auto"/>
                        <w:bottom w:val="none" w:sz="0" w:space="0" w:color="auto"/>
                        <w:right w:val="none" w:sz="0" w:space="0" w:color="auto"/>
                      </w:divBdr>
                      <w:divsChild>
                        <w:div w:id="836187607">
                          <w:marLeft w:val="0"/>
                          <w:marRight w:val="0"/>
                          <w:marTop w:val="0"/>
                          <w:marBottom w:val="0"/>
                          <w:divBdr>
                            <w:top w:val="none" w:sz="0" w:space="0" w:color="auto"/>
                            <w:left w:val="none" w:sz="0" w:space="0" w:color="auto"/>
                            <w:bottom w:val="none" w:sz="0" w:space="0" w:color="auto"/>
                            <w:right w:val="none" w:sz="0" w:space="0" w:color="auto"/>
                          </w:divBdr>
                        </w:div>
                      </w:divsChild>
                    </w:div>
                    <w:div w:id="42507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613807">
          <w:marLeft w:val="0"/>
          <w:marRight w:val="0"/>
          <w:marTop w:val="0"/>
          <w:marBottom w:val="0"/>
          <w:divBdr>
            <w:top w:val="none" w:sz="0" w:space="0" w:color="auto"/>
            <w:left w:val="none" w:sz="0" w:space="0" w:color="auto"/>
            <w:bottom w:val="none" w:sz="0" w:space="0" w:color="auto"/>
            <w:right w:val="none" w:sz="0" w:space="0" w:color="auto"/>
          </w:divBdr>
          <w:divsChild>
            <w:div w:id="245455685">
              <w:marLeft w:val="0"/>
              <w:marRight w:val="0"/>
              <w:marTop w:val="0"/>
              <w:marBottom w:val="0"/>
              <w:divBdr>
                <w:top w:val="none" w:sz="0" w:space="0" w:color="auto"/>
                <w:left w:val="none" w:sz="0" w:space="0" w:color="auto"/>
                <w:bottom w:val="none" w:sz="0" w:space="0" w:color="auto"/>
                <w:right w:val="none" w:sz="0" w:space="0" w:color="auto"/>
              </w:divBdr>
              <w:divsChild>
                <w:div w:id="1132753705">
                  <w:marLeft w:val="0"/>
                  <w:marRight w:val="0"/>
                  <w:marTop w:val="0"/>
                  <w:marBottom w:val="0"/>
                  <w:divBdr>
                    <w:top w:val="none" w:sz="0" w:space="0" w:color="auto"/>
                    <w:left w:val="none" w:sz="0" w:space="0" w:color="auto"/>
                    <w:bottom w:val="none" w:sz="0" w:space="0" w:color="auto"/>
                    <w:right w:val="none" w:sz="0" w:space="0" w:color="auto"/>
                  </w:divBdr>
                  <w:divsChild>
                    <w:div w:id="506947112">
                      <w:marLeft w:val="0"/>
                      <w:marRight w:val="0"/>
                      <w:marTop w:val="0"/>
                      <w:marBottom w:val="0"/>
                      <w:divBdr>
                        <w:top w:val="none" w:sz="0" w:space="0" w:color="auto"/>
                        <w:left w:val="none" w:sz="0" w:space="0" w:color="auto"/>
                        <w:bottom w:val="none" w:sz="0" w:space="0" w:color="auto"/>
                        <w:right w:val="none" w:sz="0" w:space="0" w:color="auto"/>
                      </w:divBdr>
                      <w:divsChild>
                        <w:div w:id="1448428256">
                          <w:marLeft w:val="0"/>
                          <w:marRight w:val="0"/>
                          <w:marTop w:val="0"/>
                          <w:marBottom w:val="0"/>
                          <w:divBdr>
                            <w:top w:val="none" w:sz="0" w:space="0" w:color="auto"/>
                            <w:left w:val="none" w:sz="0" w:space="0" w:color="auto"/>
                            <w:bottom w:val="none" w:sz="0" w:space="0" w:color="auto"/>
                            <w:right w:val="none" w:sz="0" w:space="0" w:color="auto"/>
                          </w:divBdr>
                          <w:divsChild>
                            <w:div w:id="10335083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654332722">
                      <w:marLeft w:val="0"/>
                      <w:marRight w:val="0"/>
                      <w:marTop w:val="0"/>
                      <w:marBottom w:val="0"/>
                      <w:divBdr>
                        <w:top w:val="none" w:sz="0" w:space="0" w:color="auto"/>
                        <w:left w:val="none" w:sz="0" w:space="0" w:color="auto"/>
                        <w:bottom w:val="none" w:sz="0" w:space="0" w:color="auto"/>
                        <w:right w:val="none" w:sz="0" w:space="0" w:color="auto"/>
                      </w:divBdr>
                    </w:div>
                    <w:div w:id="1859808922">
                      <w:marLeft w:val="0"/>
                      <w:marRight w:val="0"/>
                      <w:marTop w:val="0"/>
                      <w:marBottom w:val="0"/>
                      <w:divBdr>
                        <w:top w:val="none" w:sz="0" w:space="0" w:color="auto"/>
                        <w:left w:val="none" w:sz="0" w:space="0" w:color="auto"/>
                        <w:bottom w:val="none" w:sz="0" w:space="0" w:color="auto"/>
                        <w:right w:val="none" w:sz="0" w:space="0" w:color="auto"/>
                      </w:divBdr>
                      <w:divsChild>
                        <w:div w:id="9180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260786">
          <w:marLeft w:val="0"/>
          <w:marRight w:val="0"/>
          <w:marTop w:val="0"/>
          <w:marBottom w:val="0"/>
          <w:divBdr>
            <w:top w:val="none" w:sz="0" w:space="0" w:color="auto"/>
            <w:left w:val="none" w:sz="0" w:space="0" w:color="auto"/>
            <w:bottom w:val="none" w:sz="0" w:space="0" w:color="auto"/>
            <w:right w:val="none" w:sz="0" w:space="0" w:color="auto"/>
          </w:divBdr>
          <w:divsChild>
            <w:div w:id="99954802">
              <w:marLeft w:val="0"/>
              <w:marRight w:val="0"/>
              <w:marTop w:val="0"/>
              <w:marBottom w:val="0"/>
              <w:divBdr>
                <w:top w:val="none" w:sz="0" w:space="0" w:color="auto"/>
                <w:left w:val="none" w:sz="0" w:space="0" w:color="auto"/>
                <w:bottom w:val="none" w:sz="0" w:space="0" w:color="auto"/>
                <w:right w:val="none" w:sz="0" w:space="0" w:color="auto"/>
              </w:divBdr>
              <w:divsChild>
                <w:div w:id="214393966">
                  <w:marLeft w:val="0"/>
                  <w:marRight w:val="0"/>
                  <w:marTop w:val="0"/>
                  <w:marBottom w:val="0"/>
                  <w:divBdr>
                    <w:top w:val="none" w:sz="0" w:space="0" w:color="auto"/>
                    <w:left w:val="none" w:sz="0" w:space="0" w:color="auto"/>
                    <w:bottom w:val="none" w:sz="0" w:space="0" w:color="auto"/>
                    <w:right w:val="none" w:sz="0" w:space="0" w:color="auto"/>
                  </w:divBdr>
                  <w:divsChild>
                    <w:div w:id="626664137">
                      <w:marLeft w:val="0"/>
                      <w:marRight w:val="0"/>
                      <w:marTop w:val="0"/>
                      <w:marBottom w:val="0"/>
                      <w:divBdr>
                        <w:top w:val="none" w:sz="0" w:space="0" w:color="auto"/>
                        <w:left w:val="none" w:sz="0" w:space="0" w:color="auto"/>
                        <w:bottom w:val="none" w:sz="0" w:space="0" w:color="auto"/>
                        <w:right w:val="none" w:sz="0" w:space="0" w:color="auto"/>
                      </w:divBdr>
                    </w:div>
                    <w:div w:id="1180313735">
                      <w:marLeft w:val="0"/>
                      <w:marRight w:val="0"/>
                      <w:marTop w:val="0"/>
                      <w:marBottom w:val="0"/>
                      <w:divBdr>
                        <w:top w:val="none" w:sz="0" w:space="0" w:color="auto"/>
                        <w:left w:val="none" w:sz="0" w:space="0" w:color="auto"/>
                        <w:bottom w:val="none" w:sz="0" w:space="0" w:color="auto"/>
                        <w:right w:val="none" w:sz="0" w:space="0" w:color="auto"/>
                      </w:divBdr>
                      <w:divsChild>
                        <w:div w:id="1260061675">
                          <w:marLeft w:val="0"/>
                          <w:marRight w:val="0"/>
                          <w:marTop w:val="0"/>
                          <w:marBottom w:val="0"/>
                          <w:divBdr>
                            <w:top w:val="none" w:sz="0" w:space="0" w:color="auto"/>
                            <w:left w:val="none" w:sz="0" w:space="0" w:color="auto"/>
                            <w:bottom w:val="none" w:sz="0" w:space="0" w:color="auto"/>
                            <w:right w:val="none" w:sz="0" w:space="0" w:color="auto"/>
                          </w:divBdr>
                          <w:divsChild>
                            <w:div w:id="2191770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242324936">
                      <w:marLeft w:val="0"/>
                      <w:marRight w:val="0"/>
                      <w:marTop w:val="0"/>
                      <w:marBottom w:val="0"/>
                      <w:divBdr>
                        <w:top w:val="none" w:sz="0" w:space="0" w:color="auto"/>
                        <w:left w:val="none" w:sz="0" w:space="0" w:color="auto"/>
                        <w:bottom w:val="none" w:sz="0" w:space="0" w:color="auto"/>
                        <w:right w:val="none" w:sz="0" w:space="0" w:color="auto"/>
                      </w:divBdr>
                      <w:divsChild>
                        <w:div w:id="152000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447120">
          <w:marLeft w:val="0"/>
          <w:marRight w:val="0"/>
          <w:marTop w:val="0"/>
          <w:marBottom w:val="0"/>
          <w:divBdr>
            <w:top w:val="none" w:sz="0" w:space="0" w:color="auto"/>
            <w:left w:val="none" w:sz="0" w:space="0" w:color="auto"/>
            <w:bottom w:val="none" w:sz="0" w:space="0" w:color="auto"/>
            <w:right w:val="none" w:sz="0" w:space="0" w:color="auto"/>
          </w:divBdr>
          <w:divsChild>
            <w:div w:id="1160997476">
              <w:marLeft w:val="0"/>
              <w:marRight w:val="0"/>
              <w:marTop w:val="0"/>
              <w:marBottom w:val="0"/>
              <w:divBdr>
                <w:top w:val="none" w:sz="0" w:space="0" w:color="auto"/>
                <w:left w:val="none" w:sz="0" w:space="0" w:color="auto"/>
                <w:bottom w:val="none" w:sz="0" w:space="0" w:color="auto"/>
                <w:right w:val="none" w:sz="0" w:space="0" w:color="auto"/>
              </w:divBdr>
              <w:divsChild>
                <w:div w:id="230577496">
                  <w:marLeft w:val="0"/>
                  <w:marRight w:val="0"/>
                  <w:marTop w:val="0"/>
                  <w:marBottom w:val="0"/>
                  <w:divBdr>
                    <w:top w:val="none" w:sz="0" w:space="0" w:color="auto"/>
                    <w:left w:val="none" w:sz="0" w:space="0" w:color="auto"/>
                    <w:bottom w:val="none" w:sz="0" w:space="0" w:color="auto"/>
                    <w:right w:val="none" w:sz="0" w:space="0" w:color="auto"/>
                  </w:divBdr>
                  <w:divsChild>
                    <w:div w:id="246111020">
                      <w:marLeft w:val="0"/>
                      <w:marRight w:val="0"/>
                      <w:marTop w:val="0"/>
                      <w:marBottom w:val="0"/>
                      <w:divBdr>
                        <w:top w:val="none" w:sz="0" w:space="0" w:color="auto"/>
                        <w:left w:val="none" w:sz="0" w:space="0" w:color="auto"/>
                        <w:bottom w:val="none" w:sz="0" w:space="0" w:color="auto"/>
                        <w:right w:val="none" w:sz="0" w:space="0" w:color="auto"/>
                      </w:divBdr>
                      <w:divsChild>
                        <w:div w:id="1436555276">
                          <w:marLeft w:val="0"/>
                          <w:marRight w:val="0"/>
                          <w:marTop w:val="0"/>
                          <w:marBottom w:val="0"/>
                          <w:divBdr>
                            <w:top w:val="none" w:sz="0" w:space="0" w:color="auto"/>
                            <w:left w:val="none" w:sz="0" w:space="0" w:color="auto"/>
                            <w:bottom w:val="none" w:sz="0" w:space="0" w:color="auto"/>
                            <w:right w:val="none" w:sz="0" w:space="0" w:color="auto"/>
                          </w:divBdr>
                          <w:divsChild>
                            <w:div w:id="16636614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181699872">
                      <w:marLeft w:val="0"/>
                      <w:marRight w:val="0"/>
                      <w:marTop w:val="0"/>
                      <w:marBottom w:val="0"/>
                      <w:divBdr>
                        <w:top w:val="none" w:sz="0" w:space="0" w:color="auto"/>
                        <w:left w:val="none" w:sz="0" w:space="0" w:color="auto"/>
                        <w:bottom w:val="none" w:sz="0" w:space="0" w:color="auto"/>
                        <w:right w:val="none" w:sz="0" w:space="0" w:color="auto"/>
                      </w:divBdr>
                    </w:div>
                    <w:div w:id="2143571702">
                      <w:marLeft w:val="0"/>
                      <w:marRight w:val="0"/>
                      <w:marTop w:val="0"/>
                      <w:marBottom w:val="0"/>
                      <w:divBdr>
                        <w:top w:val="none" w:sz="0" w:space="0" w:color="auto"/>
                        <w:left w:val="none" w:sz="0" w:space="0" w:color="auto"/>
                        <w:bottom w:val="none" w:sz="0" w:space="0" w:color="auto"/>
                        <w:right w:val="none" w:sz="0" w:space="0" w:color="auto"/>
                      </w:divBdr>
                      <w:divsChild>
                        <w:div w:id="136775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288085">
          <w:marLeft w:val="0"/>
          <w:marRight w:val="0"/>
          <w:marTop w:val="0"/>
          <w:marBottom w:val="0"/>
          <w:divBdr>
            <w:top w:val="none" w:sz="0" w:space="0" w:color="auto"/>
            <w:left w:val="none" w:sz="0" w:space="0" w:color="auto"/>
            <w:bottom w:val="none" w:sz="0" w:space="0" w:color="auto"/>
            <w:right w:val="none" w:sz="0" w:space="0" w:color="auto"/>
          </w:divBdr>
          <w:divsChild>
            <w:div w:id="1653950236">
              <w:marLeft w:val="0"/>
              <w:marRight w:val="0"/>
              <w:marTop w:val="0"/>
              <w:marBottom w:val="0"/>
              <w:divBdr>
                <w:top w:val="none" w:sz="0" w:space="0" w:color="auto"/>
                <w:left w:val="none" w:sz="0" w:space="0" w:color="auto"/>
                <w:bottom w:val="none" w:sz="0" w:space="0" w:color="auto"/>
                <w:right w:val="none" w:sz="0" w:space="0" w:color="auto"/>
              </w:divBdr>
              <w:divsChild>
                <w:div w:id="2057773421">
                  <w:marLeft w:val="0"/>
                  <w:marRight w:val="0"/>
                  <w:marTop w:val="0"/>
                  <w:marBottom w:val="0"/>
                  <w:divBdr>
                    <w:top w:val="none" w:sz="0" w:space="0" w:color="auto"/>
                    <w:left w:val="none" w:sz="0" w:space="0" w:color="auto"/>
                    <w:bottom w:val="none" w:sz="0" w:space="0" w:color="auto"/>
                    <w:right w:val="none" w:sz="0" w:space="0" w:color="auto"/>
                  </w:divBdr>
                  <w:divsChild>
                    <w:div w:id="341124047">
                      <w:marLeft w:val="0"/>
                      <w:marRight w:val="0"/>
                      <w:marTop w:val="0"/>
                      <w:marBottom w:val="0"/>
                      <w:divBdr>
                        <w:top w:val="none" w:sz="0" w:space="0" w:color="auto"/>
                        <w:left w:val="none" w:sz="0" w:space="0" w:color="auto"/>
                        <w:bottom w:val="none" w:sz="0" w:space="0" w:color="auto"/>
                        <w:right w:val="none" w:sz="0" w:space="0" w:color="auto"/>
                      </w:divBdr>
                      <w:divsChild>
                        <w:div w:id="322777285">
                          <w:marLeft w:val="0"/>
                          <w:marRight w:val="0"/>
                          <w:marTop w:val="0"/>
                          <w:marBottom w:val="0"/>
                          <w:divBdr>
                            <w:top w:val="none" w:sz="0" w:space="0" w:color="auto"/>
                            <w:left w:val="none" w:sz="0" w:space="0" w:color="auto"/>
                            <w:bottom w:val="none" w:sz="0" w:space="0" w:color="auto"/>
                            <w:right w:val="none" w:sz="0" w:space="0" w:color="auto"/>
                          </w:divBdr>
                        </w:div>
                      </w:divsChild>
                    </w:div>
                    <w:div w:id="1519657316">
                      <w:marLeft w:val="0"/>
                      <w:marRight w:val="0"/>
                      <w:marTop w:val="0"/>
                      <w:marBottom w:val="0"/>
                      <w:divBdr>
                        <w:top w:val="none" w:sz="0" w:space="0" w:color="auto"/>
                        <w:left w:val="none" w:sz="0" w:space="0" w:color="auto"/>
                        <w:bottom w:val="none" w:sz="0" w:space="0" w:color="auto"/>
                        <w:right w:val="none" w:sz="0" w:space="0" w:color="auto"/>
                      </w:divBdr>
                    </w:div>
                    <w:div w:id="2128499011">
                      <w:marLeft w:val="0"/>
                      <w:marRight w:val="0"/>
                      <w:marTop w:val="0"/>
                      <w:marBottom w:val="0"/>
                      <w:divBdr>
                        <w:top w:val="none" w:sz="0" w:space="0" w:color="auto"/>
                        <w:left w:val="none" w:sz="0" w:space="0" w:color="auto"/>
                        <w:bottom w:val="none" w:sz="0" w:space="0" w:color="auto"/>
                        <w:right w:val="none" w:sz="0" w:space="0" w:color="auto"/>
                      </w:divBdr>
                      <w:divsChild>
                        <w:div w:id="580531390">
                          <w:marLeft w:val="0"/>
                          <w:marRight w:val="0"/>
                          <w:marTop w:val="0"/>
                          <w:marBottom w:val="0"/>
                          <w:divBdr>
                            <w:top w:val="none" w:sz="0" w:space="0" w:color="auto"/>
                            <w:left w:val="none" w:sz="0" w:space="0" w:color="auto"/>
                            <w:bottom w:val="none" w:sz="0" w:space="0" w:color="auto"/>
                            <w:right w:val="none" w:sz="0" w:space="0" w:color="auto"/>
                          </w:divBdr>
                          <w:divsChild>
                            <w:div w:id="1693730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349956">
          <w:marLeft w:val="0"/>
          <w:marRight w:val="0"/>
          <w:marTop w:val="0"/>
          <w:marBottom w:val="0"/>
          <w:divBdr>
            <w:top w:val="none" w:sz="0" w:space="0" w:color="auto"/>
            <w:left w:val="none" w:sz="0" w:space="0" w:color="auto"/>
            <w:bottom w:val="none" w:sz="0" w:space="0" w:color="auto"/>
            <w:right w:val="none" w:sz="0" w:space="0" w:color="auto"/>
          </w:divBdr>
          <w:divsChild>
            <w:div w:id="22901081">
              <w:marLeft w:val="0"/>
              <w:marRight w:val="0"/>
              <w:marTop w:val="0"/>
              <w:marBottom w:val="0"/>
              <w:divBdr>
                <w:top w:val="none" w:sz="0" w:space="0" w:color="auto"/>
                <w:left w:val="none" w:sz="0" w:space="0" w:color="auto"/>
                <w:bottom w:val="none" w:sz="0" w:space="0" w:color="auto"/>
                <w:right w:val="none" w:sz="0" w:space="0" w:color="auto"/>
              </w:divBdr>
              <w:divsChild>
                <w:div w:id="1359501835">
                  <w:marLeft w:val="0"/>
                  <w:marRight w:val="0"/>
                  <w:marTop w:val="0"/>
                  <w:marBottom w:val="0"/>
                  <w:divBdr>
                    <w:top w:val="none" w:sz="0" w:space="0" w:color="auto"/>
                    <w:left w:val="none" w:sz="0" w:space="0" w:color="auto"/>
                    <w:bottom w:val="none" w:sz="0" w:space="0" w:color="auto"/>
                    <w:right w:val="none" w:sz="0" w:space="0" w:color="auto"/>
                  </w:divBdr>
                  <w:divsChild>
                    <w:div w:id="633869673">
                      <w:marLeft w:val="0"/>
                      <w:marRight w:val="0"/>
                      <w:marTop w:val="0"/>
                      <w:marBottom w:val="0"/>
                      <w:divBdr>
                        <w:top w:val="none" w:sz="0" w:space="0" w:color="auto"/>
                        <w:left w:val="none" w:sz="0" w:space="0" w:color="auto"/>
                        <w:bottom w:val="none" w:sz="0" w:space="0" w:color="auto"/>
                        <w:right w:val="none" w:sz="0" w:space="0" w:color="auto"/>
                      </w:divBdr>
                      <w:divsChild>
                        <w:div w:id="255602552">
                          <w:marLeft w:val="0"/>
                          <w:marRight w:val="0"/>
                          <w:marTop w:val="0"/>
                          <w:marBottom w:val="0"/>
                          <w:divBdr>
                            <w:top w:val="none" w:sz="0" w:space="0" w:color="auto"/>
                            <w:left w:val="none" w:sz="0" w:space="0" w:color="auto"/>
                            <w:bottom w:val="none" w:sz="0" w:space="0" w:color="auto"/>
                            <w:right w:val="none" w:sz="0" w:space="0" w:color="auto"/>
                          </w:divBdr>
                          <w:divsChild>
                            <w:div w:id="5753597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275135652">
                      <w:marLeft w:val="0"/>
                      <w:marRight w:val="0"/>
                      <w:marTop w:val="0"/>
                      <w:marBottom w:val="0"/>
                      <w:divBdr>
                        <w:top w:val="none" w:sz="0" w:space="0" w:color="auto"/>
                        <w:left w:val="none" w:sz="0" w:space="0" w:color="auto"/>
                        <w:bottom w:val="none" w:sz="0" w:space="0" w:color="auto"/>
                        <w:right w:val="none" w:sz="0" w:space="0" w:color="auto"/>
                      </w:divBdr>
                      <w:divsChild>
                        <w:div w:id="1692023781">
                          <w:marLeft w:val="0"/>
                          <w:marRight w:val="0"/>
                          <w:marTop w:val="0"/>
                          <w:marBottom w:val="0"/>
                          <w:divBdr>
                            <w:top w:val="none" w:sz="0" w:space="0" w:color="auto"/>
                            <w:left w:val="none" w:sz="0" w:space="0" w:color="auto"/>
                            <w:bottom w:val="none" w:sz="0" w:space="0" w:color="auto"/>
                            <w:right w:val="none" w:sz="0" w:space="0" w:color="auto"/>
                          </w:divBdr>
                        </w:div>
                      </w:divsChild>
                    </w:div>
                    <w:div w:id="154809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018422">
          <w:marLeft w:val="0"/>
          <w:marRight w:val="0"/>
          <w:marTop w:val="0"/>
          <w:marBottom w:val="0"/>
          <w:divBdr>
            <w:top w:val="none" w:sz="0" w:space="0" w:color="auto"/>
            <w:left w:val="none" w:sz="0" w:space="0" w:color="auto"/>
            <w:bottom w:val="none" w:sz="0" w:space="0" w:color="auto"/>
            <w:right w:val="none" w:sz="0" w:space="0" w:color="auto"/>
          </w:divBdr>
          <w:divsChild>
            <w:div w:id="1535190520">
              <w:marLeft w:val="0"/>
              <w:marRight w:val="0"/>
              <w:marTop w:val="0"/>
              <w:marBottom w:val="0"/>
              <w:divBdr>
                <w:top w:val="none" w:sz="0" w:space="0" w:color="auto"/>
                <w:left w:val="none" w:sz="0" w:space="0" w:color="auto"/>
                <w:bottom w:val="none" w:sz="0" w:space="0" w:color="auto"/>
                <w:right w:val="none" w:sz="0" w:space="0" w:color="auto"/>
              </w:divBdr>
              <w:divsChild>
                <w:div w:id="2125267246">
                  <w:marLeft w:val="0"/>
                  <w:marRight w:val="0"/>
                  <w:marTop w:val="0"/>
                  <w:marBottom w:val="0"/>
                  <w:divBdr>
                    <w:top w:val="none" w:sz="0" w:space="0" w:color="auto"/>
                    <w:left w:val="none" w:sz="0" w:space="0" w:color="auto"/>
                    <w:bottom w:val="none" w:sz="0" w:space="0" w:color="auto"/>
                    <w:right w:val="none" w:sz="0" w:space="0" w:color="auto"/>
                  </w:divBdr>
                  <w:divsChild>
                    <w:div w:id="735511095">
                      <w:marLeft w:val="0"/>
                      <w:marRight w:val="0"/>
                      <w:marTop w:val="0"/>
                      <w:marBottom w:val="0"/>
                      <w:divBdr>
                        <w:top w:val="none" w:sz="0" w:space="0" w:color="auto"/>
                        <w:left w:val="none" w:sz="0" w:space="0" w:color="auto"/>
                        <w:bottom w:val="none" w:sz="0" w:space="0" w:color="auto"/>
                        <w:right w:val="none" w:sz="0" w:space="0" w:color="auto"/>
                      </w:divBdr>
                    </w:div>
                    <w:div w:id="1275599424">
                      <w:marLeft w:val="0"/>
                      <w:marRight w:val="0"/>
                      <w:marTop w:val="0"/>
                      <w:marBottom w:val="0"/>
                      <w:divBdr>
                        <w:top w:val="none" w:sz="0" w:space="0" w:color="auto"/>
                        <w:left w:val="none" w:sz="0" w:space="0" w:color="auto"/>
                        <w:bottom w:val="none" w:sz="0" w:space="0" w:color="auto"/>
                        <w:right w:val="none" w:sz="0" w:space="0" w:color="auto"/>
                      </w:divBdr>
                      <w:divsChild>
                        <w:div w:id="1962953849">
                          <w:marLeft w:val="0"/>
                          <w:marRight w:val="0"/>
                          <w:marTop w:val="0"/>
                          <w:marBottom w:val="0"/>
                          <w:divBdr>
                            <w:top w:val="none" w:sz="0" w:space="0" w:color="auto"/>
                            <w:left w:val="none" w:sz="0" w:space="0" w:color="auto"/>
                            <w:bottom w:val="none" w:sz="0" w:space="0" w:color="auto"/>
                            <w:right w:val="none" w:sz="0" w:space="0" w:color="auto"/>
                          </w:divBdr>
                        </w:div>
                      </w:divsChild>
                    </w:div>
                    <w:div w:id="1403481632">
                      <w:marLeft w:val="0"/>
                      <w:marRight w:val="0"/>
                      <w:marTop w:val="0"/>
                      <w:marBottom w:val="0"/>
                      <w:divBdr>
                        <w:top w:val="none" w:sz="0" w:space="0" w:color="auto"/>
                        <w:left w:val="none" w:sz="0" w:space="0" w:color="auto"/>
                        <w:bottom w:val="none" w:sz="0" w:space="0" w:color="auto"/>
                        <w:right w:val="none" w:sz="0" w:space="0" w:color="auto"/>
                      </w:divBdr>
                      <w:divsChild>
                        <w:div w:id="1975060703">
                          <w:marLeft w:val="0"/>
                          <w:marRight w:val="0"/>
                          <w:marTop w:val="0"/>
                          <w:marBottom w:val="0"/>
                          <w:divBdr>
                            <w:top w:val="none" w:sz="0" w:space="0" w:color="auto"/>
                            <w:left w:val="none" w:sz="0" w:space="0" w:color="auto"/>
                            <w:bottom w:val="none" w:sz="0" w:space="0" w:color="auto"/>
                            <w:right w:val="none" w:sz="0" w:space="0" w:color="auto"/>
                          </w:divBdr>
                          <w:divsChild>
                            <w:div w:id="120232998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175043">
          <w:marLeft w:val="0"/>
          <w:marRight w:val="0"/>
          <w:marTop w:val="0"/>
          <w:marBottom w:val="0"/>
          <w:divBdr>
            <w:top w:val="none" w:sz="0" w:space="0" w:color="auto"/>
            <w:left w:val="none" w:sz="0" w:space="0" w:color="auto"/>
            <w:bottom w:val="none" w:sz="0" w:space="0" w:color="auto"/>
            <w:right w:val="none" w:sz="0" w:space="0" w:color="auto"/>
          </w:divBdr>
          <w:divsChild>
            <w:div w:id="2059090849">
              <w:marLeft w:val="0"/>
              <w:marRight w:val="0"/>
              <w:marTop w:val="0"/>
              <w:marBottom w:val="0"/>
              <w:divBdr>
                <w:top w:val="none" w:sz="0" w:space="0" w:color="auto"/>
                <w:left w:val="none" w:sz="0" w:space="0" w:color="auto"/>
                <w:bottom w:val="none" w:sz="0" w:space="0" w:color="auto"/>
                <w:right w:val="none" w:sz="0" w:space="0" w:color="auto"/>
              </w:divBdr>
              <w:divsChild>
                <w:div w:id="1575243945">
                  <w:marLeft w:val="0"/>
                  <w:marRight w:val="0"/>
                  <w:marTop w:val="0"/>
                  <w:marBottom w:val="0"/>
                  <w:divBdr>
                    <w:top w:val="none" w:sz="0" w:space="0" w:color="auto"/>
                    <w:left w:val="none" w:sz="0" w:space="0" w:color="auto"/>
                    <w:bottom w:val="none" w:sz="0" w:space="0" w:color="auto"/>
                    <w:right w:val="none" w:sz="0" w:space="0" w:color="auto"/>
                  </w:divBdr>
                  <w:divsChild>
                    <w:div w:id="138495489">
                      <w:marLeft w:val="0"/>
                      <w:marRight w:val="0"/>
                      <w:marTop w:val="0"/>
                      <w:marBottom w:val="0"/>
                      <w:divBdr>
                        <w:top w:val="none" w:sz="0" w:space="0" w:color="auto"/>
                        <w:left w:val="none" w:sz="0" w:space="0" w:color="auto"/>
                        <w:bottom w:val="none" w:sz="0" w:space="0" w:color="auto"/>
                        <w:right w:val="none" w:sz="0" w:space="0" w:color="auto"/>
                      </w:divBdr>
                      <w:divsChild>
                        <w:div w:id="893394419">
                          <w:marLeft w:val="0"/>
                          <w:marRight w:val="0"/>
                          <w:marTop w:val="0"/>
                          <w:marBottom w:val="0"/>
                          <w:divBdr>
                            <w:top w:val="none" w:sz="0" w:space="0" w:color="auto"/>
                            <w:left w:val="none" w:sz="0" w:space="0" w:color="auto"/>
                            <w:bottom w:val="none" w:sz="0" w:space="0" w:color="auto"/>
                            <w:right w:val="none" w:sz="0" w:space="0" w:color="auto"/>
                          </w:divBdr>
                        </w:div>
                      </w:divsChild>
                    </w:div>
                    <w:div w:id="1025714438">
                      <w:marLeft w:val="0"/>
                      <w:marRight w:val="0"/>
                      <w:marTop w:val="0"/>
                      <w:marBottom w:val="0"/>
                      <w:divBdr>
                        <w:top w:val="none" w:sz="0" w:space="0" w:color="auto"/>
                        <w:left w:val="none" w:sz="0" w:space="0" w:color="auto"/>
                        <w:bottom w:val="none" w:sz="0" w:space="0" w:color="auto"/>
                        <w:right w:val="none" w:sz="0" w:space="0" w:color="auto"/>
                      </w:divBdr>
                    </w:div>
                    <w:div w:id="1372651751">
                      <w:marLeft w:val="0"/>
                      <w:marRight w:val="0"/>
                      <w:marTop w:val="0"/>
                      <w:marBottom w:val="0"/>
                      <w:divBdr>
                        <w:top w:val="none" w:sz="0" w:space="0" w:color="auto"/>
                        <w:left w:val="none" w:sz="0" w:space="0" w:color="auto"/>
                        <w:bottom w:val="none" w:sz="0" w:space="0" w:color="auto"/>
                        <w:right w:val="none" w:sz="0" w:space="0" w:color="auto"/>
                      </w:divBdr>
                      <w:divsChild>
                        <w:div w:id="264969944">
                          <w:marLeft w:val="0"/>
                          <w:marRight w:val="0"/>
                          <w:marTop w:val="0"/>
                          <w:marBottom w:val="0"/>
                          <w:divBdr>
                            <w:top w:val="none" w:sz="0" w:space="0" w:color="auto"/>
                            <w:left w:val="none" w:sz="0" w:space="0" w:color="auto"/>
                            <w:bottom w:val="none" w:sz="0" w:space="0" w:color="auto"/>
                            <w:right w:val="none" w:sz="0" w:space="0" w:color="auto"/>
                          </w:divBdr>
                          <w:divsChild>
                            <w:div w:id="171372580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236217">
          <w:marLeft w:val="0"/>
          <w:marRight w:val="0"/>
          <w:marTop w:val="0"/>
          <w:marBottom w:val="0"/>
          <w:divBdr>
            <w:top w:val="none" w:sz="0" w:space="0" w:color="auto"/>
            <w:left w:val="none" w:sz="0" w:space="0" w:color="auto"/>
            <w:bottom w:val="none" w:sz="0" w:space="0" w:color="auto"/>
            <w:right w:val="none" w:sz="0" w:space="0" w:color="auto"/>
          </w:divBdr>
          <w:divsChild>
            <w:div w:id="1001663375">
              <w:marLeft w:val="0"/>
              <w:marRight w:val="0"/>
              <w:marTop w:val="0"/>
              <w:marBottom w:val="0"/>
              <w:divBdr>
                <w:top w:val="none" w:sz="0" w:space="0" w:color="auto"/>
                <w:left w:val="none" w:sz="0" w:space="0" w:color="auto"/>
                <w:bottom w:val="none" w:sz="0" w:space="0" w:color="auto"/>
                <w:right w:val="none" w:sz="0" w:space="0" w:color="auto"/>
              </w:divBdr>
              <w:divsChild>
                <w:div w:id="1163200354">
                  <w:marLeft w:val="0"/>
                  <w:marRight w:val="0"/>
                  <w:marTop w:val="0"/>
                  <w:marBottom w:val="0"/>
                  <w:divBdr>
                    <w:top w:val="none" w:sz="0" w:space="0" w:color="auto"/>
                    <w:left w:val="none" w:sz="0" w:space="0" w:color="auto"/>
                    <w:bottom w:val="none" w:sz="0" w:space="0" w:color="auto"/>
                    <w:right w:val="none" w:sz="0" w:space="0" w:color="auto"/>
                  </w:divBdr>
                  <w:divsChild>
                    <w:div w:id="270281756">
                      <w:marLeft w:val="0"/>
                      <w:marRight w:val="0"/>
                      <w:marTop w:val="0"/>
                      <w:marBottom w:val="0"/>
                      <w:divBdr>
                        <w:top w:val="none" w:sz="0" w:space="0" w:color="auto"/>
                        <w:left w:val="none" w:sz="0" w:space="0" w:color="auto"/>
                        <w:bottom w:val="none" w:sz="0" w:space="0" w:color="auto"/>
                        <w:right w:val="none" w:sz="0" w:space="0" w:color="auto"/>
                      </w:divBdr>
                      <w:divsChild>
                        <w:div w:id="1628506433">
                          <w:marLeft w:val="0"/>
                          <w:marRight w:val="0"/>
                          <w:marTop w:val="0"/>
                          <w:marBottom w:val="0"/>
                          <w:divBdr>
                            <w:top w:val="none" w:sz="0" w:space="0" w:color="auto"/>
                            <w:left w:val="none" w:sz="0" w:space="0" w:color="auto"/>
                            <w:bottom w:val="none" w:sz="0" w:space="0" w:color="auto"/>
                            <w:right w:val="none" w:sz="0" w:space="0" w:color="auto"/>
                          </w:divBdr>
                        </w:div>
                      </w:divsChild>
                    </w:div>
                    <w:div w:id="437870791">
                      <w:marLeft w:val="0"/>
                      <w:marRight w:val="0"/>
                      <w:marTop w:val="0"/>
                      <w:marBottom w:val="0"/>
                      <w:divBdr>
                        <w:top w:val="none" w:sz="0" w:space="0" w:color="auto"/>
                        <w:left w:val="none" w:sz="0" w:space="0" w:color="auto"/>
                        <w:bottom w:val="none" w:sz="0" w:space="0" w:color="auto"/>
                        <w:right w:val="none" w:sz="0" w:space="0" w:color="auto"/>
                      </w:divBdr>
                      <w:divsChild>
                        <w:div w:id="1787388745">
                          <w:marLeft w:val="0"/>
                          <w:marRight w:val="0"/>
                          <w:marTop w:val="0"/>
                          <w:marBottom w:val="0"/>
                          <w:divBdr>
                            <w:top w:val="none" w:sz="0" w:space="0" w:color="auto"/>
                            <w:left w:val="none" w:sz="0" w:space="0" w:color="auto"/>
                            <w:bottom w:val="none" w:sz="0" w:space="0" w:color="auto"/>
                            <w:right w:val="none" w:sz="0" w:space="0" w:color="auto"/>
                          </w:divBdr>
                          <w:divsChild>
                            <w:div w:id="1732123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32292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265197">
          <w:marLeft w:val="0"/>
          <w:marRight w:val="0"/>
          <w:marTop w:val="0"/>
          <w:marBottom w:val="0"/>
          <w:divBdr>
            <w:top w:val="none" w:sz="0" w:space="0" w:color="auto"/>
            <w:left w:val="none" w:sz="0" w:space="0" w:color="auto"/>
            <w:bottom w:val="none" w:sz="0" w:space="0" w:color="auto"/>
            <w:right w:val="none" w:sz="0" w:space="0" w:color="auto"/>
          </w:divBdr>
          <w:divsChild>
            <w:div w:id="1343316803">
              <w:marLeft w:val="0"/>
              <w:marRight w:val="0"/>
              <w:marTop w:val="0"/>
              <w:marBottom w:val="0"/>
              <w:divBdr>
                <w:top w:val="none" w:sz="0" w:space="0" w:color="auto"/>
                <w:left w:val="none" w:sz="0" w:space="0" w:color="auto"/>
                <w:bottom w:val="none" w:sz="0" w:space="0" w:color="auto"/>
                <w:right w:val="none" w:sz="0" w:space="0" w:color="auto"/>
              </w:divBdr>
              <w:divsChild>
                <w:div w:id="1333030101">
                  <w:marLeft w:val="0"/>
                  <w:marRight w:val="0"/>
                  <w:marTop w:val="0"/>
                  <w:marBottom w:val="0"/>
                  <w:divBdr>
                    <w:top w:val="none" w:sz="0" w:space="0" w:color="auto"/>
                    <w:left w:val="none" w:sz="0" w:space="0" w:color="auto"/>
                    <w:bottom w:val="none" w:sz="0" w:space="0" w:color="auto"/>
                    <w:right w:val="none" w:sz="0" w:space="0" w:color="auto"/>
                  </w:divBdr>
                  <w:divsChild>
                    <w:div w:id="306937840">
                      <w:marLeft w:val="0"/>
                      <w:marRight w:val="0"/>
                      <w:marTop w:val="0"/>
                      <w:marBottom w:val="0"/>
                      <w:divBdr>
                        <w:top w:val="none" w:sz="0" w:space="0" w:color="auto"/>
                        <w:left w:val="none" w:sz="0" w:space="0" w:color="auto"/>
                        <w:bottom w:val="none" w:sz="0" w:space="0" w:color="auto"/>
                        <w:right w:val="none" w:sz="0" w:space="0" w:color="auto"/>
                      </w:divBdr>
                    </w:div>
                    <w:div w:id="793522434">
                      <w:marLeft w:val="0"/>
                      <w:marRight w:val="0"/>
                      <w:marTop w:val="0"/>
                      <w:marBottom w:val="0"/>
                      <w:divBdr>
                        <w:top w:val="none" w:sz="0" w:space="0" w:color="auto"/>
                        <w:left w:val="none" w:sz="0" w:space="0" w:color="auto"/>
                        <w:bottom w:val="none" w:sz="0" w:space="0" w:color="auto"/>
                        <w:right w:val="none" w:sz="0" w:space="0" w:color="auto"/>
                      </w:divBdr>
                      <w:divsChild>
                        <w:div w:id="198856067">
                          <w:marLeft w:val="0"/>
                          <w:marRight w:val="0"/>
                          <w:marTop w:val="0"/>
                          <w:marBottom w:val="0"/>
                          <w:divBdr>
                            <w:top w:val="none" w:sz="0" w:space="0" w:color="auto"/>
                            <w:left w:val="none" w:sz="0" w:space="0" w:color="auto"/>
                            <w:bottom w:val="none" w:sz="0" w:space="0" w:color="auto"/>
                            <w:right w:val="none" w:sz="0" w:space="0" w:color="auto"/>
                          </w:divBdr>
                          <w:divsChild>
                            <w:div w:id="10284073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084716341">
                      <w:marLeft w:val="0"/>
                      <w:marRight w:val="0"/>
                      <w:marTop w:val="0"/>
                      <w:marBottom w:val="0"/>
                      <w:divBdr>
                        <w:top w:val="none" w:sz="0" w:space="0" w:color="auto"/>
                        <w:left w:val="none" w:sz="0" w:space="0" w:color="auto"/>
                        <w:bottom w:val="none" w:sz="0" w:space="0" w:color="auto"/>
                        <w:right w:val="none" w:sz="0" w:space="0" w:color="auto"/>
                      </w:divBdr>
                      <w:divsChild>
                        <w:div w:id="54371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362275">
          <w:marLeft w:val="0"/>
          <w:marRight w:val="0"/>
          <w:marTop w:val="0"/>
          <w:marBottom w:val="0"/>
          <w:divBdr>
            <w:top w:val="none" w:sz="0" w:space="0" w:color="auto"/>
            <w:left w:val="none" w:sz="0" w:space="0" w:color="auto"/>
            <w:bottom w:val="none" w:sz="0" w:space="0" w:color="auto"/>
            <w:right w:val="none" w:sz="0" w:space="0" w:color="auto"/>
          </w:divBdr>
          <w:divsChild>
            <w:div w:id="2013138916">
              <w:marLeft w:val="0"/>
              <w:marRight w:val="0"/>
              <w:marTop w:val="0"/>
              <w:marBottom w:val="0"/>
              <w:divBdr>
                <w:top w:val="none" w:sz="0" w:space="0" w:color="auto"/>
                <w:left w:val="none" w:sz="0" w:space="0" w:color="auto"/>
                <w:bottom w:val="none" w:sz="0" w:space="0" w:color="auto"/>
                <w:right w:val="none" w:sz="0" w:space="0" w:color="auto"/>
              </w:divBdr>
              <w:divsChild>
                <w:div w:id="2056081777">
                  <w:marLeft w:val="0"/>
                  <w:marRight w:val="0"/>
                  <w:marTop w:val="0"/>
                  <w:marBottom w:val="0"/>
                  <w:divBdr>
                    <w:top w:val="none" w:sz="0" w:space="0" w:color="auto"/>
                    <w:left w:val="none" w:sz="0" w:space="0" w:color="auto"/>
                    <w:bottom w:val="none" w:sz="0" w:space="0" w:color="auto"/>
                    <w:right w:val="none" w:sz="0" w:space="0" w:color="auto"/>
                  </w:divBdr>
                  <w:divsChild>
                    <w:div w:id="431711067">
                      <w:marLeft w:val="0"/>
                      <w:marRight w:val="0"/>
                      <w:marTop w:val="0"/>
                      <w:marBottom w:val="0"/>
                      <w:divBdr>
                        <w:top w:val="none" w:sz="0" w:space="0" w:color="auto"/>
                        <w:left w:val="none" w:sz="0" w:space="0" w:color="auto"/>
                        <w:bottom w:val="none" w:sz="0" w:space="0" w:color="auto"/>
                        <w:right w:val="none" w:sz="0" w:space="0" w:color="auto"/>
                      </w:divBdr>
                      <w:divsChild>
                        <w:div w:id="1271552280">
                          <w:marLeft w:val="0"/>
                          <w:marRight w:val="0"/>
                          <w:marTop w:val="0"/>
                          <w:marBottom w:val="0"/>
                          <w:divBdr>
                            <w:top w:val="none" w:sz="0" w:space="0" w:color="auto"/>
                            <w:left w:val="none" w:sz="0" w:space="0" w:color="auto"/>
                            <w:bottom w:val="none" w:sz="0" w:space="0" w:color="auto"/>
                            <w:right w:val="none" w:sz="0" w:space="0" w:color="auto"/>
                          </w:divBdr>
                        </w:div>
                      </w:divsChild>
                    </w:div>
                    <w:div w:id="1325284186">
                      <w:marLeft w:val="0"/>
                      <w:marRight w:val="0"/>
                      <w:marTop w:val="0"/>
                      <w:marBottom w:val="0"/>
                      <w:divBdr>
                        <w:top w:val="none" w:sz="0" w:space="0" w:color="auto"/>
                        <w:left w:val="none" w:sz="0" w:space="0" w:color="auto"/>
                        <w:bottom w:val="none" w:sz="0" w:space="0" w:color="auto"/>
                        <w:right w:val="none" w:sz="0" w:space="0" w:color="auto"/>
                      </w:divBdr>
                    </w:div>
                    <w:div w:id="1540973420">
                      <w:marLeft w:val="0"/>
                      <w:marRight w:val="0"/>
                      <w:marTop w:val="0"/>
                      <w:marBottom w:val="0"/>
                      <w:divBdr>
                        <w:top w:val="none" w:sz="0" w:space="0" w:color="auto"/>
                        <w:left w:val="none" w:sz="0" w:space="0" w:color="auto"/>
                        <w:bottom w:val="none" w:sz="0" w:space="0" w:color="auto"/>
                        <w:right w:val="none" w:sz="0" w:space="0" w:color="auto"/>
                      </w:divBdr>
                      <w:divsChild>
                        <w:div w:id="1653874596">
                          <w:marLeft w:val="0"/>
                          <w:marRight w:val="0"/>
                          <w:marTop w:val="0"/>
                          <w:marBottom w:val="0"/>
                          <w:divBdr>
                            <w:top w:val="none" w:sz="0" w:space="0" w:color="auto"/>
                            <w:left w:val="none" w:sz="0" w:space="0" w:color="auto"/>
                            <w:bottom w:val="none" w:sz="0" w:space="0" w:color="auto"/>
                            <w:right w:val="none" w:sz="0" w:space="0" w:color="auto"/>
                          </w:divBdr>
                          <w:divsChild>
                            <w:div w:id="5467692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355716">
          <w:marLeft w:val="0"/>
          <w:marRight w:val="0"/>
          <w:marTop w:val="0"/>
          <w:marBottom w:val="0"/>
          <w:divBdr>
            <w:top w:val="none" w:sz="0" w:space="0" w:color="auto"/>
            <w:left w:val="none" w:sz="0" w:space="0" w:color="auto"/>
            <w:bottom w:val="none" w:sz="0" w:space="0" w:color="auto"/>
            <w:right w:val="none" w:sz="0" w:space="0" w:color="auto"/>
          </w:divBdr>
          <w:divsChild>
            <w:div w:id="852184234">
              <w:marLeft w:val="0"/>
              <w:marRight w:val="0"/>
              <w:marTop w:val="0"/>
              <w:marBottom w:val="0"/>
              <w:divBdr>
                <w:top w:val="none" w:sz="0" w:space="0" w:color="auto"/>
                <w:left w:val="none" w:sz="0" w:space="0" w:color="auto"/>
                <w:bottom w:val="none" w:sz="0" w:space="0" w:color="auto"/>
                <w:right w:val="none" w:sz="0" w:space="0" w:color="auto"/>
              </w:divBdr>
              <w:divsChild>
                <w:div w:id="1889493407">
                  <w:marLeft w:val="0"/>
                  <w:marRight w:val="0"/>
                  <w:marTop w:val="0"/>
                  <w:marBottom w:val="0"/>
                  <w:divBdr>
                    <w:top w:val="none" w:sz="0" w:space="0" w:color="auto"/>
                    <w:left w:val="none" w:sz="0" w:space="0" w:color="auto"/>
                    <w:bottom w:val="none" w:sz="0" w:space="0" w:color="auto"/>
                    <w:right w:val="none" w:sz="0" w:space="0" w:color="auto"/>
                  </w:divBdr>
                  <w:divsChild>
                    <w:div w:id="335809166">
                      <w:marLeft w:val="0"/>
                      <w:marRight w:val="0"/>
                      <w:marTop w:val="0"/>
                      <w:marBottom w:val="0"/>
                      <w:divBdr>
                        <w:top w:val="none" w:sz="0" w:space="0" w:color="auto"/>
                        <w:left w:val="none" w:sz="0" w:space="0" w:color="auto"/>
                        <w:bottom w:val="none" w:sz="0" w:space="0" w:color="auto"/>
                        <w:right w:val="none" w:sz="0" w:space="0" w:color="auto"/>
                      </w:divBdr>
                      <w:divsChild>
                        <w:div w:id="1766800632">
                          <w:marLeft w:val="0"/>
                          <w:marRight w:val="0"/>
                          <w:marTop w:val="0"/>
                          <w:marBottom w:val="0"/>
                          <w:divBdr>
                            <w:top w:val="none" w:sz="0" w:space="0" w:color="auto"/>
                            <w:left w:val="none" w:sz="0" w:space="0" w:color="auto"/>
                            <w:bottom w:val="none" w:sz="0" w:space="0" w:color="auto"/>
                            <w:right w:val="none" w:sz="0" w:space="0" w:color="auto"/>
                          </w:divBdr>
                        </w:div>
                      </w:divsChild>
                    </w:div>
                    <w:div w:id="1660235699">
                      <w:marLeft w:val="0"/>
                      <w:marRight w:val="0"/>
                      <w:marTop w:val="0"/>
                      <w:marBottom w:val="0"/>
                      <w:divBdr>
                        <w:top w:val="none" w:sz="0" w:space="0" w:color="auto"/>
                        <w:left w:val="none" w:sz="0" w:space="0" w:color="auto"/>
                        <w:bottom w:val="none" w:sz="0" w:space="0" w:color="auto"/>
                        <w:right w:val="none" w:sz="0" w:space="0" w:color="auto"/>
                      </w:divBdr>
                      <w:divsChild>
                        <w:div w:id="1475565473">
                          <w:marLeft w:val="0"/>
                          <w:marRight w:val="0"/>
                          <w:marTop w:val="0"/>
                          <w:marBottom w:val="0"/>
                          <w:divBdr>
                            <w:top w:val="none" w:sz="0" w:space="0" w:color="auto"/>
                            <w:left w:val="none" w:sz="0" w:space="0" w:color="auto"/>
                            <w:bottom w:val="none" w:sz="0" w:space="0" w:color="auto"/>
                            <w:right w:val="none" w:sz="0" w:space="0" w:color="auto"/>
                          </w:divBdr>
                          <w:divsChild>
                            <w:div w:id="21020188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6752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04957">
          <w:marLeft w:val="0"/>
          <w:marRight w:val="0"/>
          <w:marTop w:val="0"/>
          <w:marBottom w:val="0"/>
          <w:divBdr>
            <w:top w:val="none" w:sz="0" w:space="0" w:color="auto"/>
            <w:left w:val="none" w:sz="0" w:space="0" w:color="auto"/>
            <w:bottom w:val="none" w:sz="0" w:space="0" w:color="auto"/>
            <w:right w:val="none" w:sz="0" w:space="0" w:color="auto"/>
          </w:divBdr>
          <w:divsChild>
            <w:div w:id="1085767620">
              <w:marLeft w:val="0"/>
              <w:marRight w:val="0"/>
              <w:marTop w:val="0"/>
              <w:marBottom w:val="0"/>
              <w:divBdr>
                <w:top w:val="none" w:sz="0" w:space="0" w:color="auto"/>
                <w:left w:val="none" w:sz="0" w:space="0" w:color="auto"/>
                <w:bottom w:val="none" w:sz="0" w:space="0" w:color="auto"/>
                <w:right w:val="none" w:sz="0" w:space="0" w:color="auto"/>
              </w:divBdr>
              <w:divsChild>
                <w:div w:id="1001010211">
                  <w:marLeft w:val="0"/>
                  <w:marRight w:val="0"/>
                  <w:marTop w:val="0"/>
                  <w:marBottom w:val="0"/>
                  <w:divBdr>
                    <w:top w:val="none" w:sz="0" w:space="0" w:color="auto"/>
                    <w:left w:val="none" w:sz="0" w:space="0" w:color="auto"/>
                    <w:bottom w:val="none" w:sz="0" w:space="0" w:color="auto"/>
                    <w:right w:val="none" w:sz="0" w:space="0" w:color="auto"/>
                  </w:divBdr>
                  <w:divsChild>
                    <w:div w:id="612517448">
                      <w:marLeft w:val="0"/>
                      <w:marRight w:val="0"/>
                      <w:marTop w:val="0"/>
                      <w:marBottom w:val="0"/>
                      <w:divBdr>
                        <w:top w:val="none" w:sz="0" w:space="0" w:color="auto"/>
                        <w:left w:val="none" w:sz="0" w:space="0" w:color="auto"/>
                        <w:bottom w:val="none" w:sz="0" w:space="0" w:color="auto"/>
                        <w:right w:val="none" w:sz="0" w:space="0" w:color="auto"/>
                      </w:divBdr>
                      <w:divsChild>
                        <w:div w:id="869103682">
                          <w:marLeft w:val="0"/>
                          <w:marRight w:val="0"/>
                          <w:marTop w:val="0"/>
                          <w:marBottom w:val="0"/>
                          <w:divBdr>
                            <w:top w:val="none" w:sz="0" w:space="0" w:color="auto"/>
                            <w:left w:val="none" w:sz="0" w:space="0" w:color="auto"/>
                            <w:bottom w:val="none" w:sz="0" w:space="0" w:color="auto"/>
                            <w:right w:val="none" w:sz="0" w:space="0" w:color="auto"/>
                          </w:divBdr>
                        </w:div>
                      </w:divsChild>
                    </w:div>
                    <w:div w:id="752975262">
                      <w:marLeft w:val="0"/>
                      <w:marRight w:val="0"/>
                      <w:marTop w:val="0"/>
                      <w:marBottom w:val="0"/>
                      <w:divBdr>
                        <w:top w:val="none" w:sz="0" w:space="0" w:color="auto"/>
                        <w:left w:val="none" w:sz="0" w:space="0" w:color="auto"/>
                        <w:bottom w:val="none" w:sz="0" w:space="0" w:color="auto"/>
                        <w:right w:val="none" w:sz="0" w:space="0" w:color="auto"/>
                      </w:divBdr>
                      <w:divsChild>
                        <w:div w:id="1338338823">
                          <w:marLeft w:val="0"/>
                          <w:marRight w:val="0"/>
                          <w:marTop w:val="0"/>
                          <w:marBottom w:val="0"/>
                          <w:divBdr>
                            <w:top w:val="none" w:sz="0" w:space="0" w:color="auto"/>
                            <w:left w:val="none" w:sz="0" w:space="0" w:color="auto"/>
                            <w:bottom w:val="none" w:sz="0" w:space="0" w:color="auto"/>
                            <w:right w:val="none" w:sz="0" w:space="0" w:color="auto"/>
                          </w:divBdr>
                          <w:divsChild>
                            <w:div w:id="8937832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11837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6069">
          <w:marLeft w:val="0"/>
          <w:marRight w:val="0"/>
          <w:marTop w:val="0"/>
          <w:marBottom w:val="0"/>
          <w:divBdr>
            <w:top w:val="none" w:sz="0" w:space="0" w:color="auto"/>
            <w:left w:val="none" w:sz="0" w:space="0" w:color="auto"/>
            <w:bottom w:val="none" w:sz="0" w:space="0" w:color="auto"/>
            <w:right w:val="none" w:sz="0" w:space="0" w:color="auto"/>
          </w:divBdr>
          <w:divsChild>
            <w:div w:id="2050564597">
              <w:marLeft w:val="0"/>
              <w:marRight w:val="0"/>
              <w:marTop w:val="0"/>
              <w:marBottom w:val="0"/>
              <w:divBdr>
                <w:top w:val="none" w:sz="0" w:space="0" w:color="auto"/>
                <w:left w:val="none" w:sz="0" w:space="0" w:color="auto"/>
                <w:bottom w:val="none" w:sz="0" w:space="0" w:color="auto"/>
                <w:right w:val="none" w:sz="0" w:space="0" w:color="auto"/>
              </w:divBdr>
              <w:divsChild>
                <w:div w:id="2105151649">
                  <w:marLeft w:val="0"/>
                  <w:marRight w:val="0"/>
                  <w:marTop w:val="0"/>
                  <w:marBottom w:val="0"/>
                  <w:divBdr>
                    <w:top w:val="none" w:sz="0" w:space="0" w:color="auto"/>
                    <w:left w:val="none" w:sz="0" w:space="0" w:color="auto"/>
                    <w:bottom w:val="none" w:sz="0" w:space="0" w:color="auto"/>
                    <w:right w:val="none" w:sz="0" w:space="0" w:color="auto"/>
                  </w:divBdr>
                  <w:divsChild>
                    <w:div w:id="727458878">
                      <w:marLeft w:val="0"/>
                      <w:marRight w:val="0"/>
                      <w:marTop w:val="0"/>
                      <w:marBottom w:val="0"/>
                      <w:divBdr>
                        <w:top w:val="none" w:sz="0" w:space="0" w:color="auto"/>
                        <w:left w:val="none" w:sz="0" w:space="0" w:color="auto"/>
                        <w:bottom w:val="none" w:sz="0" w:space="0" w:color="auto"/>
                        <w:right w:val="none" w:sz="0" w:space="0" w:color="auto"/>
                      </w:divBdr>
                      <w:divsChild>
                        <w:div w:id="218635384">
                          <w:marLeft w:val="0"/>
                          <w:marRight w:val="0"/>
                          <w:marTop w:val="0"/>
                          <w:marBottom w:val="0"/>
                          <w:divBdr>
                            <w:top w:val="none" w:sz="0" w:space="0" w:color="auto"/>
                            <w:left w:val="none" w:sz="0" w:space="0" w:color="auto"/>
                            <w:bottom w:val="none" w:sz="0" w:space="0" w:color="auto"/>
                            <w:right w:val="none" w:sz="0" w:space="0" w:color="auto"/>
                          </w:divBdr>
                        </w:div>
                      </w:divsChild>
                    </w:div>
                    <w:div w:id="1437673245">
                      <w:marLeft w:val="0"/>
                      <w:marRight w:val="0"/>
                      <w:marTop w:val="0"/>
                      <w:marBottom w:val="0"/>
                      <w:divBdr>
                        <w:top w:val="none" w:sz="0" w:space="0" w:color="auto"/>
                        <w:left w:val="none" w:sz="0" w:space="0" w:color="auto"/>
                        <w:bottom w:val="none" w:sz="0" w:space="0" w:color="auto"/>
                        <w:right w:val="none" w:sz="0" w:space="0" w:color="auto"/>
                      </w:divBdr>
                      <w:divsChild>
                        <w:div w:id="198200708">
                          <w:marLeft w:val="0"/>
                          <w:marRight w:val="0"/>
                          <w:marTop w:val="0"/>
                          <w:marBottom w:val="0"/>
                          <w:divBdr>
                            <w:top w:val="none" w:sz="0" w:space="0" w:color="auto"/>
                            <w:left w:val="none" w:sz="0" w:space="0" w:color="auto"/>
                            <w:bottom w:val="none" w:sz="0" w:space="0" w:color="auto"/>
                            <w:right w:val="none" w:sz="0" w:space="0" w:color="auto"/>
                          </w:divBdr>
                          <w:divsChild>
                            <w:div w:id="9944733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2828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108085">
          <w:marLeft w:val="0"/>
          <w:marRight w:val="0"/>
          <w:marTop w:val="0"/>
          <w:marBottom w:val="0"/>
          <w:divBdr>
            <w:top w:val="none" w:sz="0" w:space="0" w:color="auto"/>
            <w:left w:val="none" w:sz="0" w:space="0" w:color="auto"/>
            <w:bottom w:val="none" w:sz="0" w:space="0" w:color="auto"/>
            <w:right w:val="none" w:sz="0" w:space="0" w:color="auto"/>
          </w:divBdr>
          <w:divsChild>
            <w:div w:id="2006744334">
              <w:marLeft w:val="0"/>
              <w:marRight w:val="0"/>
              <w:marTop w:val="0"/>
              <w:marBottom w:val="0"/>
              <w:divBdr>
                <w:top w:val="none" w:sz="0" w:space="0" w:color="auto"/>
                <w:left w:val="none" w:sz="0" w:space="0" w:color="auto"/>
                <w:bottom w:val="none" w:sz="0" w:space="0" w:color="auto"/>
                <w:right w:val="none" w:sz="0" w:space="0" w:color="auto"/>
              </w:divBdr>
              <w:divsChild>
                <w:div w:id="1882012669">
                  <w:marLeft w:val="0"/>
                  <w:marRight w:val="0"/>
                  <w:marTop w:val="0"/>
                  <w:marBottom w:val="0"/>
                  <w:divBdr>
                    <w:top w:val="none" w:sz="0" w:space="0" w:color="auto"/>
                    <w:left w:val="none" w:sz="0" w:space="0" w:color="auto"/>
                    <w:bottom w:val="none" w:sz="0" w:space="0" w:color="auto"/>
                    <w:right w:val="none" w:sz="0" w:space="0" w:color="auto"/>
                  </w:divBdr>
                  <w:divsChild>
                    <w:div w:id="393699953">
                      <w:marLeft w:val="0"/>
                      <w:marRight w:val="0"/>
                      <w:marTop w:val="0"/>
                      <w:marBottom w:val="0"/>
                      <w:divBdr>
                        <w:top w:val="none" w:sz="0" w:space="0" w:color="auto"/>
                        <w:left w:val="none" w:sz="0" w:space="0" w:color="auto"/>
                        <w:bottom w:val="none" w:sz="0" w:space="0" w:color="auto"/>
                        <w:right w:val="none" w:sz="0" w:space="0" w:color="auto"/>
                      </w:divBdr>
                      <w:divsChild>
                        <w:div w:id="416052453">
                          <w:marLeft w:val="0"/>
                          <w:marRight w:val="0"/>
                          <w:marTop w:val="0"/>
                          <w:marBottom w:val="0"/>
                          <w:divBdr>
                            <w:top w:val="none" w:sz="0" w:space="0" w:color="auto"/>
                            <w:left w:val="none" w:sz="0" w:space="0" w:color="auto"/>
                            <w:bottom w:val="none" w:sz="0" w:space="0" w:color="auto"/>
                            <w:right w:val="none" w:sz="0" w:space="0" w:color="auto"/>
                          </w:divBdr>
                        </w:div>
                      </w:divsChild>
                    </w:div>
                    <w:div w:id="577248898">
                      <w:marLeft w:val="0"/>
                      <w:marRight w:val="0"/>
                      <w:marTop w:val="0"/>
                      <w:marBottom w:val="0"/>
                      <w:divBdr>
                        <w:top w:val="none" w:sz="0" w:space="0" w:color="auto"/>
                        <w:left w:val="none" w:sz="0" w:space="0" w:color="auto"/>
                        <w:bottom w:val="none" w:sz="0" w:space="0" w:color="auto"/>
                        <w:right w:val="none" w:sz="0" w:space="0" w:color="auto"/>
                      </w:divBdr>
                    </w:div>
                    <w:div w:id="1843352262">
                      <w:marLeft w:val="0"/>
                      <w:marRight w:val="0"/>
                      <w:marTop w:val="0"/>
                      <w:marBottom w:val="0"/>
                      <w:divBdr>
                        <w:top w:val="none" w:sz="0" w:space="0" w:color="auto"/>
                        <w:left w:val="none" w:sz="0" w:space="0" w:color="auto"/>
                        <w:bottom w:val="none" w:sz="0" w:space="0" w:color="auto"/>
                        <w:right w:val="none" w:sz="0" w:space="0" w:color="auto"/>
                      </w:divBdr>
                      <w:divsChild>
                        <w:div w:id="1658916351">
                          <w:marLeft w:val="0"/>
                          <w:marRight w:val="0"/>
                          <w:marTop w:val="0"/>
                          <w:marBottom w:val="0"/>
                          <w:divBdr>
                            <w:top w:val="none" w:sz="0" w:space="0" w:color="auto"/>
                            <w:left w:val="none" w:sz="0" w:space="0" w:color="auto"/>
                            <w:bottom w:val="none" w:sz="0" w:space="0" w:color="auto"/>
                            <w:right w:val="none" w:sz="0" w:space="0" w:color="auto"/>
                          </w:divBdr>
                          <w:divsChild>
                            <w:div w:id="551304632">
                              <w:marLeft w:val="0"/>
                              <w:marRight w:val="0"/>
                              <w:marTop w:val="0"/>
                              <w:marBottom w:val="0"/>
                              <w:divBdr>
                                <w:top w:val="none" w:sz="0" w:space="0" w:color="auto"/>
                                <w:left w:val="none" w:sz="0" w:space="0" w:color="auto"/>
                                <w:bottom w:val="none" w:sz="0" w:space="0" w:color="auto"/>
                                <w:right w:val="none" w:sz="0" w:space="0" w:color="auto"/>
                              </w:divBdr>
                            </w:div>
                            <w:div w:id="169025643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209382">
          <w:marLeft w:val="0"/>
          <w:marRight w:val="0"/>
          <w:marTop w:val="0"/>
          <w:marBottom w:val="0"/>
          <w:divBdr>
            <w:top w:val="none" w:sz="0" w:space="0" w:color="auto"/>
            <w:left w:val="none" w:sz="0" w:space="0" w:color="auto"/>
            <w:bottom w:val="none" w:sz="0" w:space="0" w:color="auto"/>
            <w:right w:val="none" w:sz="0" w:space="0" w:color="auto"/>
          </w:divBdr>
          <w:divsChild>
            <w:div w:id="709189173">
              <w:marLeft w:val="0"/>
              <w:marRight w:val="0"/>
              <w:marTop w:val="0"/>
              <w:marBottom w:val="0"/>
              <w:divBdr>
                <w:top w:val="none" w:sz="0" w:space="0" w:color="auto"/>
                <w:left w:val="none" w:sz="0" w:space="0" w:color="auto"/>
                <w:bottom w:val="none" w:sz="0" w:space="0" w:color="auto"/>
                <w:right w:val="none" w:sz="0" w:space="0" w:color="auto"/>
              </w:divBdr>
              <w:divsChild>
                <w:div w:id="1112021078">
                  <w:marLeft w:val="0"/>
                  <w:marRight w:val="0"/>
                  <w:marTop w:val="0"/>
                  <w:marBottom w:val="0"/>
                  <w:divBdr>
                    <w:top w:val="none" w:sz="0" w:space="0" w:color="auto"/>
                    <w:left w:val="none" w:sz="0" w:space="0" w:color="auto"/>
                    <w:bottom w:val="none" w:sz="0" w:space="0" w:color="auto"/>
                    <w:right w:val="none" w:sz="0" w:space="0" w:color="auto"/>
                  </w:divBdr>
                  <w:divsChild>
                    <w:div w:id="2249568">
                      <w:marLeft w:val="0"/>
                      <w:marRight w:val="0"/>
                      <w:marTop w:val="0"/>
                      <w:marBottom w:val="0"/>
                      <w:divBdr>
                        <w:top w:val="none" w:sz="0" w:space="0" w:color="auto"/>
                        <w:left w:val="none" w:sz="0" w:space="0" w:color="auto"/>
                        <w:bottom w:val="none" w:sz="0" w:space="0" w:color="auto"/>
                        <w:right w:val="none" w:sz="0" w:space="0" w:color="auto"/>
                      </w:divBdr>
                      <w:divsChild>
                        <w:div w:id="2110807930">
                          <w:marLeft w:val="0"/>
                          <w:marRight w:val="0"/>
                          <w:marTop w:val="0"/>
                          <w:marBottom w:val="0"/>
                          <w:divBdr>
                            <w:top w:val="none" w:sz="0" w:space="0" w:color="auto"/>
                            <w:left w:val="none" w:sz="0" w:space="0" w:color="auto"/>
                            <w:bottom w:val="none" w:sz="0" w:space="0" w:color="auto"/>
                            <w:right w:val="none" w:sz="0" w:space="0" w:color="auto"/>
                          </w:divBdr>
                        </w:div>
                      </w:divsChild>
                    </w:div>
                    <w:div w:id="145165626">
                      <w:marLeft w:val="0"/>
                      <w:marRight w:val="0"/>
                      <w:marTop w:val="0"/>
                      <w:marBottom w:val="0"/>
                      <w:divBdr>
                        <w:top w:val="none" w:sz="0" w:space="0" w:color="auto"/>
                        <w:left w:val="none" w:sz="0" w:space="0" w:color="auto"/>
                        <w:bottom w:val="none" w:sz="0" w:space="0" w:color="auto"/>
                        <w:right w:val="none" w:sz="0" w:space="0" w:color="auto"/>
                      </w:divBdr>
                      <w:divsChild>
                        <w:div w:id="325789752">
                          <w:marLeft w:val="0"/>
                          <w:marRight w:val="0"/>
                          <w:marTop w:val="0"/>
                          <w:marBottom w:val="0"/>
                          <w:divBdr>
                            <w:top w:val="none" w:sz="0" w:space="0" w:color="auto"/>
                            <w:left w:val="none" w:sz="0" w:space="0" w:color="auto"/>
                            <w:bottom w:val="none" w:sz="0" w:space="0" w:color="auto"/>
                            <w:right w:val="none" w:sz="0" w:space="0" w:color="auto"/>
                          </w:divBdr>
                          <w:divsChild>
                            <w:div w:id="17524351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4913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130150">
          <w:marLeft w:val="0"/>
          <w:marRight w:val="0"/>
          <w:marTop w:val="0"/>
          <w:marBottom w:val="0"/>
          <w:divBdr>
            <w:top w:val="none" w:sz="0" w:space="0" w:color="auto"/>
            <w:left w:val="none" w:sz="0" w:space="0" w:color="auto"/>
            <w:bottom w:val="none" w:sz="0" w:space="0" w:color="auto"/>
            <w:right w:val="none" w:sz="0" w:space="0" w:color="auto"/>
          </w:divBdr>
          <w:divsChild>
            <w:div w:id="703020301">
              <w:marLeft w:val="0"/>
              <w:marRight w:val="0"/>
              <w:marTop w:val="0"/>
              <w:marBottom w:val="0"/>
              <w:divBdr>
                <w:top w:val="none" w:sz="0" w:space="0" w:color="auto"/>
                <w:left w:val="none" w:sz="0" w:space="0" w:color="auto"/>
                <w:bottom w:val="none" w:sz="0" w:space="0" w:color="auto"/>
                <w:right w:val="none" w:sz="0" w:space="0" w:color="auto"/>
              </w:divBdr>
              <w:divsChild>
                <w:div w:id="1575318731">
                  <w:marLeft w:val="0"/>
                  <w:marRight w:val="0"/>
                  <w:marTop w:val="0"/>
                  <w:marBottom w:val="0"/>
                  <w:divBdr>
                    <w:top w:val="none" w:sz="0" w:space="0" w:color="auto"/>
                    <w:left w:val="none" w:sz="0" w:space="0" w:color="auto"/>
                    <w:bottom w:val="none" w:sz="0" w:space="0" w:color="auto"/>
                    <w:right w:val="none" w:sz="0" w:space="0" w:color="auto"/>
                  </w:divBdr>
                  <w:divsChild>
                    <w:div w:id="615329248">
                      <w:marLeft w:val="0"/>
                      <w:marRight w:val="0"/>
                      <w:marTop w:val="0"/>
                      <w:marBottom w:val="0"/>
                      <w:divBdr>
                        <w:top w:val="none" w:sz="0" w:space="0" w:color="auto"/>
                        <w:left w:val="none" w:sz="0" w:space="0" w:color="auto"/>
                        <w:bottom w:val="none" w:sz="0" w:space="0" w:color="auto"/>
                        <w:right w:val="none" w:sz="0" w:space="0" w:color="auto"/>
                      </w:divBdr>
                      <w:divsChild>
                        <w:div w:id="2089157173">
                          <w:marLeft w:val="0"/>
                          <w:marRight w:val="0"/>
                          <w:marTop w:val="0"/>
                          <w:marBottom w:val="0"/>
                          <w:divBdr>
                            <w:top w:val="none" w:sz="0" w:space="0" w:color="auto"/>
                            <w:left w:val="none" w:sz="0" w:space="0" w:color="auto"/>
                            <w:bottom w:val="none" w:sz="0" w:space="0" w:color="auto"/>
                            <w:right w:val="none" w:sz="0" w:space="0" w:color="auto"/>
                          </w:divBdr>
                          <w:divsChild>
                            <w:div w:id="9848910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783303300">
                      <w:marLeft w:val="0"/>
                      <w:marRight w:val="0"/>
                      <w:marTop w:val="0"/>
                      <w:marBottom w:val="0"/>
                      <w:divBdr>
                        <w:top w:val="none" w:sz="0" w:space="0" w:color="auto"/>
                        <w:left w:val="none" w:sz="0" w:space="0" w:color="auto"/>
                        <w:bottom w:val="none" w:sz="0" w:space="0" w:color="auto"/>
                        <w:right w:val="none" w:sz="0" w:space="0" w:color="auto"/>
                      </w:divBdr>
                    </w:div>
                    <w:div w:id="1833521956">
                      <w:marLeft w:val="0"/>
                      <w:marRight w:val="0"/>
                      <w:marTop w:val="0"/>
                      <w:marBottom w:val="0"/>
                      <w:divBdr>
                        <w:top w:val="none" w:sz="0" w:space="0" w:color="auto"/>
                        <w:left w:val="none" w:sz="0" w:space="0" w:color="auto"/>
                        <w:bottom w:val="none" w:sz="0" w:space="0" w:color="auto"/>
                        <w:right w:val="none" w:sz="0" w:space="0" w:color="auto"/>
                      </w:divBdr>
                      <w:divsChild>
                        <w:div w:id="1861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16171">
          <w:marLeft w:val="0"/>
          <w:marRight w:val="0"/>
          <w:marTop w:val="0"/>
          <w:marBottom w:val="0"/>
          <w:divBdr>
            <w:top w:val="none" w:sz="0" w:space="0" w:color="auto"/>
            <w:left w:val="none" w:sz="0" w:space="0" w:color="auto"/>
            <w:bottom w:val="none" w:sz="0" w:space="0" w:color="auto"/>
            <w:right w:val="none" w:sz="0" w:space="0" w:color="auto"/>
          </w:divBdr>
          <w:divsChild>
            <w:div w:id="2033678809">
              <w:marLeft w:val="0"/>
              <w:marRight w:val="0"/>
              <w:marTop w:val="0"/>
              <w:marBottom w:val="0"/>
              <w:divBdr>
                <w:top w:val="none" w:sz="0" w:space="0" w:color="auto"/>
                <w:left w:val="none" w:sz="0" w:space="0" w:color="auto"/>
                <w:bottom w:val="none" w:sz="0" w:space="0" w:color="auto"/>
                <w:right w:val="none" w:sz="0" w:space="0" w:color="auto"/>
              </w:divBdr>
              <w:divsChild>
                <w:div w:id="1223835122">
                  <w:marLeft w:val="0"/>
                  <w:marRight w:val="0"/>
                  <w:marTop w:val="0"/>
                  <w:marBottom w:val="0"/>
                  <w:divBdr>
                    <w:top w:val="none" w:sz="0" w:space="0" w:color="auto"/>
                    <w:left w:val="none" w:sz="0" w:space="0" w:color="auto"/>
                    <w:bottom w:val="none" w:sz="0" w:space="0" w:color="auto"/>
                    <w:right w:val="none" w:sz="0" w:space="0" w:color="auto"/>
                  </w:divBdr>
                  <w:divsChild>
                    <w:div w:id="694886398">
                      <w:marLeft w:val="0"/>
                      <w:marRight w:val="0"/>
                      <w:marTop w:val="0"/>
                      <w:marBottom w:val="0"/>
                      <w:divBdr>
                        <w:top w:val="none" w:sz="0" w:space="0" w:color="auto"/>
                        <w:left w:val="none" w:sz="0" w:space="0" w:color="auto"/>
                        <w:bottom w:val="none" w:sz="0" w:space="0" w:color="auto"/>
                        <w:right w:val="none" w:sz="0" w:space="0" w:color="auto"/>
                      </w:divBdr>
                      <w:divsChild>
                        <w:div w:id="1500150810">
                          <w:marLeft w:val="0"/>
                          <w:marRight w:val="0"/>
                          <w:marTop w:val="0"/>
                          <w:marBottom w:val="0"/>
                          <w:divBdr>
                            <w:top w:val="none" w:sz="0" w:space="0" w:color="auto"/>
                            <w:left w:val="none" w:sz="0" w:space="0" w:color="auto"/>
                            <w:bottom w:val="none" w:sz="0" w:space="0" w:color="auto"/>
                            <w:right w:val="none" w:sz="0" w:space="0" w:color="auto"/>
                          </w:divBdr>
                          <w:divsChild>
                            <w:div w:id="5558203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176456556">
                      <w:marLeft w:val="0"/>
                      <w:marRight w:val="0"/>
                      <w:marTop w:val="0"/>
                      <w:marBottom w:val="0"/>
                      <w:divBdr>
                        <w:top w:val="none" w:sz="0" w:space="0" w:color="auto"/>
                        <w:left w:val="none" w:sz="0" w:space="0" w:color="auto"/>
                        <w:bottom w:val="none" w:sz="0" w:space="0" w:color="auto"/>
                        <w:right w:val="none" w:sz="0" w:space="0" w:color="auto"/>
                      </w:divBdr>
                      <w:divsChild>
                        <w:div w:id="1967081799">
                          <w:marLeft w:val="0"/>
                          <w:marRight w:val="0"/>
                          <w:marTop w:val="0"/>
                          <w:marBottom w:val="0"/>
                          <w:divBdr>
                            <w:top w:val="none" w:sz="0" w:space="0" w:color="auto"/>
                            <w:left w:val="none" w:sz="0" w:space="0" w:color="auto"/>
                            <w:bottom w:val="none" w:sz="0" w:space="0" w:color="auto"/>
                            <w:right w:val="none" w:sz="0" w:space="0" w:color="auto"/>
                          </w:divBdr>
                        </w:div>
                      </w:divsChild>
                    </w:div>
                    <w:div w:id="126264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41461">
          <w:marLeft w:val="0"/>
          <w:marRight w:val="0"/>
          <w:marTop w:val="0"/>
          <w:marBottom w:val="0"/>
          <w:divBdr>
            <w:top w:val="none" w:sz="0" w:space="0" w:color="auto"/>
            <w:left w:val="none" w:sz="0" w:space="0" w:color="auto"/>
            <w:bottom w:val="none" w:sz="0" w:space="0" w:color="auto"/>
            <w:right w:val="none" w:sz="0" w:space="0" w:color="auto"/>
          </w:divBdr>
          <w:divsChild>
            <w:div w:id="452335052">
              <w:marLeft w:val="0"/>
              <w:marRight w:val="0"/>
              <w:marTop w:val="0"/>
              <w:marBottom w:val="0"/>
              <w:divBdr>
                <w:top w:val="none" w:sz="0" w:space="0" w:color="auto"/>
                <w:left w:val="none" w:sz="0" w:space="0" w:color="auto"/>
                <w:bottom w:val="none" w:sz="0" w:space="0" w:color="auto"/>
                <w:right w:val="none" w:sz="0" w:space="0" w:color="auto"/>
              </w:divBdr>
              <w:divsChild>
                <w:div w:id="1969508638">
                  <w:marLeft w:val="0"/>
                  <w:marRight w:val="0"/>
                  <w:marTop w:val="0"/>
                  <w:marBottom w:val="0"/>
                  <w:divBdr>
                    <w:top w:val="none" w:sz="0" w:space="0" w:color="auto"/>
                    <w:left w:val="none" w:sz="0" w:space="0" w:color="auto"/>
                    <w:bottom w:val="none" w:sz="0" w:space="0" w:color="auto"/>
                    <w:right w:val="none" w:sz="0" w:space="0" w:color="auto"/>
                  </w:divBdr>
                  <w:divsChild>
                    <w:div w:id="140076737">
                      <w:marLeft w:val="0"/>
                      <w:marRight w:val="0"/>
                      <w:marTop w:val="0"/>
                      <w:marBottom w:val="0"/>
                      <w:divBdr>
                        <w:top w:val="none" w:sz="0" w:space="0" w:color="auto"/>
                        <w:left w:val="none" w:sz="0" w:space="0" w:color="auto"/>
                        <w:bottom w:val="none" w:sz="0" w:space="0" w:color="auto"/>
                        <w:right w:val="none" w:sz="0" w:space="0" w:color="auto"/>
                      </w:divBdr>
                      <w:divsChild>
                        <w:div w:id="1211918123">
                          <w:marLeft w:val="0"/>
                          <w:marRight w:val="0"/>
                          <w:marTop w:val="0"/>
                          <w:marBottom w:val="0"/>
                          <w:divBdr>
                            <w:top w:val="none" w:sz="0" w:space="0" w:color="auto"/>
                            <w:left w:val="none" w:sz="0" w:space="0" w:color="auto"/>
                            <w:bottom w:val="none" w:sz="0" w:space="0" w:color="auto"/>
                            <w:right w:val="none" w:sz="0" w:space="0" w:color="auto"/>
                          </w:divBdr>
                        </w:div>
                      </w:divsChild>
                    </w:div>
                    <w:div w:id="266431709">
                      <w:marLeft w:val="0"/>
                      <w:marRight w:val="0"/>
                      <w:marTop w:val="0"/>
                      <w:marBottom w:val="0"/>
                      <w:divBdr>
                        <w:top w:val="none" w:sz="0" w:space="0" w:color="auto"/>
                        <w:left w:val="none" w:sz="0" w:space="0" w:color="auto"/>
                        <w:bottom w:val="none" w:sz="0" w:space="0" w:color="auto"/>
                        <w:right w:val="none" w:sz="0" w:space="0" w:color="auto"/>
                      </w:divBdr>
                    </w:div>
                    <w:div w:id="1135102833">
                      <w:marLeft w:val="0"/>
                      <w:marRight w:val="0"/>
                      <w:marTop w:val="0"/>
                      <w:marBottom w:val="0"/>
                      <w:divBdr>
                        <w:top w:val="none" w:sz="0" w:space="0" w:color="auto"/>
                        <w:left w:val="none" w:sz="0" w:space="0" w:color="auto"/>
                        <w:bottom w:val="none" w:sz="0" w:space="0" w:color="auto"/>
                        <w:right w:val="none" w:sz="0" w:space="0" w:color="auto"/>
                      </w:divBdr>
                      <w:divsChild>
                        <w:div w:id="352265777">
                          <w:marLeft w:val="0"/>
                          <w:marRight w:val="0"/>
                          <w:marTop w:val="0"/>
                          <w:marBottom w:val="0"/>
                          <w:divBdr>
                            <w:top w:val="none" w:sz="0" w:space="0" w:color="auto"/>
                            <w:left w:val="none" w:sz="0" w:space="0" w:color="auto"/>
                            <w:bottom w:val="none" w:sz="0" w:space="0" w:color="auto"/>
                            <w:right w:val="none" w:sz="0" w:space="0" w:color="auto"/>
                          </w:divBdr>
                          <w:divsChild>
                            <w:div w:id="110745950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793989">
          <w:marLeft w:val="0"/>
          <w:marRight w:val="0"/>
          <w:marTop w:val="0"/>
          <w:marBottom w:val="0"/>
          <w:divBdr>
            <w:top w:val="none" w:sz="0" w:space="0" w:color="auto"/>
            <w:left w:val="none" w:sz="0" w:space="0" w:color="auto"/>
            <w:bottom w:val="none" w:sz="0" w:space="0" w:color="auto"/>
            <w:right w:val="none" w:sz="0" w:space="0" w:color="auto"/>
          </w:divBdr>
          <w:divsChild>
            <w:div w:id="1645037004">
              <w:marLeft w:val="0"/>
              <w:marRight w:val="0"/>
              <w:marTop w:val="0"/>
              <w:marBottom w:val="0"/>
              <w:divBdr>
                <w:top w:val="none" w:sz="0" w:space="0" w:color="auto"/>
                <w:left w:val="none" w:sz="0" w:space="0" w:color="auto"/>
                <w:bottom w:val="none" w:sz="0" w:space="0" w:color="auto"/>
                <w:right w:val="none" w:sz="0" w:space="0" w:color="auto"/>
              </w:divBdr>
              <w:divsChild>
                <w:div w:id="1413890489">
                  <w:marLeft w:val="0"/>
                  <w:marRight w:val="0"/>
                  <w:marTop w:val="0"/>
                  <w:marBottom w:val="0"/>
                  <w:divBdr>
                    <w:top w:val="none" w:sz="0" w:space="0" w:color="auto"/>
                    <w:left w:val="none" w:sz="0" w:space="0" w:color="auto"/>
                    <w:bottom w:val="none" w:sz="0" w:space="0" w:color="auto"/>
                    <w:right w:val="none" w:sz="0" w:space="0" w:color="auto"/>
                  </w:divBdr>
                  <w:divsChild>
                    <w:div w:id="858396838">
                      <w:marLeft w:val="0"/>
                      <w:marRight w:val="0"/>
                      <w:marTop w:val="0"/>
                      <w:marBottom w:val="0"/>
                      <w:divBdr>
                        <w:top w:val="none" w:sz="0" w:space="0" w:color="auto"/>
                        <w:left w:val="none" w:sz="0" w:space="0" w:color="auto"/>
                        <w:bottom w:val="none" w:sz="0" w:space="0" w:color="auto"/>
                        <w:right w:val="none" w:sz="0" w:space="0" w:color="auto"/>
                      </w:divBdr>
                      <w:divsChild>
                        <w:div w:id="1992903406">
                          <w:marLeft w:val="0"/>
                          <w:marRight w:val="0"/>
                          <w:marTop w:val="0"/>
                          <w:marBottom w:val="0"/>
                          <w:divBdr>
                            <w:top w:val="none" w:sz="0" w:space="0" w:color="auto"/>
                            <w:left w:val="none" w:sz="0" w:space="0" w:color="auto"/>
                            <w:bottom w:val="none" w:sz="0" w:space="0" w:color="auto"/>
                            <w:right w:val="none" w:sz="0" w:space="0" w:color="auto"/>
                          </w:divBdr>
                        </w:div>
                      </w:divsChild>
                    </w:div>
                    <w:div w:id="860434261">
                      <w:marLeft w:val="0"/>
                      <w:marRight w:val="0"/>
                      <w:marTop w:val="0"/>
                      <w:marBottom w:val="0"/>
                      <w:divBdr>
                        <w:top w:val="none" w:sz="0" w:space="0" w:color="auto"/>
                        <w:left w:val="none" w:sz="0" w:space="0" w:color="auto"/>
                        <w:bottom w:val="none" w:sz="0" w:space="0" w:color="auto"/>
                        <w:right w:val="none" w:sz="0" w:space="0" w:color="auto"/>
                      </w:divBdr>
                      <w:divsChild>
                        <w:div w:id="405032463">
                          <w:marLeft w:val="0"/>
                          <w:marRight w:val="0"/>
                          <w:marTop w:val="0"/>
                          <w:marBottom w:val="0"/>
                          <w:divBdr>
                            <w:top w:val="none" w:sz="0" w:space="0" w:color="auto"/>
                            <w:left w:val="none" w:sz="0" w:space="0" w:color="auto"/>
                            <w:bottom w:val="none" w:sz="0" w:space="0" w:color="auto"/>
                            <w:right w:val="none" w:sz="0" w:space="0" w:color="auto"/>
                          </w:divBdr>
                          <w:divsChild>
                            <w:div w:id="8238173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87373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86411">
          <w:marLeft w:val="0"/>
          <w:marRight w:val="0"/>
          <w:marTop w:val="0"/>
          <w:marBottom w:val="0"/>
          <w:divBdr>
            <w:top w:val="none" w:sz="0" w:space="0" w:color="auto"/>
            <w:left w:val="none" w:sz="0" w:space="0" w:color="auto"/>
            <w:bottom w:val="none" w:sz="0" w:space="0" w:color="auto"/>
            <w:right w:val="none" w:sz="0" w:space="0" w:color="auto"/>
          </w:divBdr>
          <w:divsChild>
            <w:div w:id="367881415">
              <w:marLeft w:val="0"/>
              <w:marRight w:val="0"/>
              <w:marTop w:val="0"/>
              <w:marBottom w:val="0"/>
              <w:divBdr>
                <w:top w:val="none" w:sz="0" w:space="0" w:color="auto"/>
                <w:left w:val="none" w:sz="0" w:space="0" w:color="auto"/>
                <w:bottom w:val="none" w:sz="0" w:space="0" w:color="auto"/>
                <w:right w:val="none" w:sz="0" w:space="0" w:color="auto"/>
              </w:divBdr>
              <w:divsChild>
                <w:div w:id="556861534">
                  <w:marLeft w:val="0"/>
                  <w:marRight w:val="0"/>
                  <w:marTop w:val="0"/>
                  <w:marBottom w:val="0"/>
                  <w:divBdr>
                    <w:top w:val="none" w:sz="0" w:space="0" w:color="auto"/>
                    <w:left w:val="none" w:sz="0" w:space="0" w:color="auto"/>
                    <w:bottom w:val="none" w:sz="0" w:space="0" w:color="auto"/>
                    <w:right w:val="none" w:sz="0" w:space="0" w:color="auto"/>
                  </w:divBdr>
                  <w:divsChild>
                    <w:div w:id="272639903">
                      <w:marLeft w:val="0"/>
                      <w:marRight w:val="0"/>
                      <w:marTop w:val="0"/>
                      <w:marBottom w:val="0"/>
                      <w:divBdr>
                        <w:top w:val="none" w:sz="0" w:space="0" w:color="auto"/>
                        <w:left w:val="none" w:sz="0" w:space="0" w:color="auto"/>
                        <w:bottom w:val="none" w:sz="0" w:space="0" w:color="auto"/>
                        <w:right w:val="none" w:sz="0" w:space="0" w:color="auto"/>
                      </w:divBdr>
                      <w:divsChild>
                        <w:div w:id="1902280446">
                          <w:marLeft w:val="0"/>
                          <w:marRight w:val="0"/>
                          <w:marTop w:val="0"/>
                          <w:marBottom w:val="0"/>
                          <w:divBdr>
                            <w:top w:val="none" w:sz="0" w:space="0" w:color="auto"/>
                            <w:left w:val="none" w:sz="0" w:space="0" w:color="auto"/>
                            <w:bottom w:val="none" w:sz="0" w:space="0" w:color="auto"/>
                            <w:right w:val="none" w:sz="0" w:space="0" w:color="auto"/>
                          </w:divBdr>
                        </w:div>
                      </w:divsChild>
                    </w:div>
                    <w:div w:id="419643267">
                      <w:marLeft w:val="0"/>
                      <w:marRight w:val="0"/>
                      <w:marTop w:val="0"/>
                      <w:marBottom w:val="0"/>
                      <w:divBdr>
                        <w:top w:val="none" w:sz="0" w:space="0" w:color="auto"/>
                        <w:left w:val="none" w:sz="0" w:space="0" w:color="auto"/>
                        <w:bottom w:val="none" w:sz="0" w:space="0" w:color="auto"/>
                        <w:right w:val="none" w:sz="0" w:space="0" w:color="auto"/>
                      </w:divBdr>
                    </w:div>
                    <w:div w:id="852498343">
                      <w:marLeft w:val="0"/>
                      <w:marRight w:val="0"/>
                      <w:marTop w:val="0"/>
                      <w:marBottom w:val="0"/>
                      <w:divBdr>
                        <w:top w:val="none" w:sz="0" w:space="0" w:color="auto"/>
                        <w:left w:val="none" w:sz="0" w:space="0" w:color="auto"/>
                        <w:bottom w:val="none" w:sz="0" w:space="0" w:color="auto"/>
                        <w:right w:val="none" w:sz="0" w:space="0" w:color="auto"/>
                      </w:divBdr>
                      <w:divsChild>
                        <w:div w:id="1057167490">
                          <w:marLeft w:val="0"/>
                          <w:marRight w:val="0"/>
                          <w:marTop w:val="0"/>
                          <w:marBottom w:val="0"/>
                          <w:divBdr>
                            <w:top w:val="none" w:sz="0" w:space="0" w:color="auto"/>
                            <w:left w:val="none" w:sz="0" w:space="0" w:color="auto"/>
                            <w:bottom w:val="none" w:sz="0" w:space="0" w:color="auto"/>
                            <w:right w:val="none" w:sz="0" w:space="0" w:color="auto"/>
                          </w:divBdr>
                          <w:divsChild>
                            <w:div w:id="15793638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807702">
          <w:marLeft w:val="0"/>
          <w:marRight w:val="0"/>
          <w:marTop w:val="0"/>
          <w:marBottom w:val="0"/>
          <w:divBdr>
            <w:top w:val="none" w:sz="0" w:space="0" w:color="auto"/>
            <w:left w:val="none" w:sz="0" w:space="0" w:color="auto"/>
            <w:bottom w:val="none" w:sz="0" w:space="0" w:color="auto"/>
            <w:right w:val="none" w:sz="0" w:space="0" w:color="auto"/>
          </w:divBdr>
          <w:divsChild>
            <w:div w:id="1450204862">
              <w:marLeft w:val="0"/>
              <w:marRight w:val="0"/>
              <w:marTop w:val="0"/>
              <w:marBottom w:val="0"/>
              <w:divBdr>
                <w:top w:val="none" w:sz="0" w:space="0" w:color="auto"/>
                <w:left w:val="none" w:sz="0" w:space="0" w:color="auto"/>
                <w:bottom w:val="none" w:sz="0" w:space="0" w:color="auto"/>
                <w:right w:val="none" w:sz="0" w:space="0" w:color="auto"/>
              </w:divBdr>
              <w:divsChild>
                <w:div w:id="1647121882">
                  <w:marLeft w:val="0"/>
                  <w:marRight w:val="0"/>
                  <w:marTop w:val="0"/>
                  <w:marBottom w:val="0"/>
                  <w:divBdr>
                    <w:top w:val="none" w:sz="0" w:space="0" w:color="auto"/>
                    <w:left w:val="none" w:sz="0" w:space="0" w:color="auto"/>
                    <w:bottom w:val="none" w:sz="0" w:space="0" w:color="auto"/>
                    <w:right w:val="none" w:sz="0" w:space="0" w:color="auto"/>
                  </w:divBdr>
                  <w:divsChild>
                    <w:div w:id="361132117">
                      <w:marLeft w:val="0"/>
                      <w:marRight w:val="0"/>
                      <w:marTop w:val="0"/>
                      <w:marBottom w:val="0"/>
                      <w:divBdr>
                        <w:top w:val="none" w:sz="0" w:space="0" w:color="auto"/>
                        <w:left w:val="none" w:sz="0" w:space="0" w:color="auto"/>
                        <w:bottom w:val="none" w:sz="0" w:space="0" w:color="auto"/>
                        <w:right w:val="none" w:sz="0" w:space="0" w:color="auto"/>
                      </w:divBdr>
                      <w:divsChild>
                        <w:div w:id="1549564667">
                          <w:marLeft w:val="0"/>
                          <w:marRight w:val="0"/>
                          <w:marTop w:val="0"/>
                          <w:marBottom w:val="0"/>
                          <w:divBdr>
                            <w:top w:val="none" w:sz="0" w:space="0" w:color="auto"/>
                            <w:left w:val="none" w:sz="0" w:space="0" w:color="auto"/>
                            <w:bottom w:val="none" w:sz="0" w:space="0" w:color="auto"/>
                            <w:right w:val="none" w:sz="0" w:space="0" w:color="auto"/>
                          </w:divBdr>
                        </w:div>
                      </w:divsChild>
                    </w:div>
                    <w:div w:id="577207357">
                      <w:marLeft w:val="0"/>
                      <w:marRight w:val="0"/>
                      <w:marTop w:val="0"/>
                      <w:marBottom w:val="0"/>
                      <w:divBdr>
                        <w:top w:val="none" w:sz="0" w:space="0" w:color="auto"/>
                        <w:left w:val="none" w:sz="0" w:space="0" w:color="auto"/>
                        <w:bottom w:val="none" w:sz="0" w:space="0" w:color="auto"/>
                        <w:right w:val="none" w:sz="0" w:space="0" w:color="auto"/>
                      </w:divBdr>
                    </w:div>
                    <w:div w:id="1740470716">
                      <w:marLeft w:val="0"/>
                      <w:marRight w:val="0"/>
                      <w:marTop w:val="0"/>
                      <w:marBottom w:val="0"/>
                      <w:divBdr>
                        <w:top w:val="none" w:sz="0" w:space="0" w:color="auto"/>
                        <w:left w:val="none" w:sz="0" w:space="0" w:color="auto"/>
                        <w:bottom w:val="none" w:sz="0" w:space="0" w:color="auto"/>
                        <w:right w:val="none" w:sz="0" w:space="0" w:color="auto"/>
                      </w:divBdr>
                      <w:divsChild>
                        <w:div w:id="1163811068">
                          <w:marLeft w:val="0"/>
                          <w:marRight w:val="0"/>
                          <w:marTop w:val="0"/>
                          <w:marBottom w:val="0"/>
                          <w:divBdr>
                            <w:top w:val="none" w:sz="0" w:space="0" w:color="auto"/>
                            <w:left w:val="none" w:sz="0" w:space="0" w:color="auto"/>
                            <w:bottom w:val="none" w:sz="0" w:space="0" w:color="auto"/>
                            <w:right w:val="none" w:sz="0" w:space="0" w:color="auto"/>
                          </w:divBdr>
                          <w:divsChild>
                            <w:div w:id="10886142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925592">
          <w:marLeft w:val="0"/>
          <w:marRight w:val="0"/>
          <w:marTop w:val="0"/>
          <w:marBottom w:val="0"/>
          <w:divBdr>
            <w:top w:val="none" w:sz="0" w:space="0" w:color="auto"/>
            <w:left w:val="none" w:sz="0" w:space="0" w:color="auto"/>
            <w:bottom w:val="none" w:sz="0" w:space="0" w:color="auto"/>
            <w:right w:val="none" w:sz="0" w:space="0" w:color="auto"/>
          </w:divBdr>
          <w:divsChild>
            <w:div w:id="677000754">
              <w:marLeft w:val="0"/>
              <w:marRight w:val="0"/>
              <w:marTop w:val="0"/>
              <w:marBottom w:val="0"/>
              <w:divBdr>
                <w:top w:val="none" w:sz="0" w:space="0" w:color="auto"/>
                <w:left w:val="none" w:sz="0" w:space="0" w:color="auto"/>
                <w:bottom w:val="none" w:sz="0" w:space="0" w:color="auto"/>
                <w:right w:val="none" w:sz="0" w:space="0" w:color="auto"/>
              </w:divBdr>
              <w:divsChild>
                <w:div w:id="57245305">
                  <w:marLeft w:val="0"/>
                  <w:marRight w:val="0"/>
                  <w:marTop w:val="0"/>
                  <w:marBottom w:val="0"/>
                  <w:divBdr>
                    <w:top w:val="none" w:sz="0" w:space="0" w:color="auto"/>
                    <w:left w:val="none" w:sz="0" w:space="0" w:color="auto"/>
                    <w:bottom w:val="none" w:sz="0" w:space="0" w:color="auto"/>
                    <w:right w:val="none" w:sz="0" w:space="0" w:color="auto"/>
                  </w:divBdr>
                  <w:divsChild>
                    <w:div w:id="629046594">
                      <w:marLeft w:val="0"/>
                      <w:marRight w:val="0"/>
                      <w:marTop w:val="0"/>
                      <w:marBottom w:val="0"/>
                      <w:divBdr>
                        <w:top w:val="none" w:sz="0" w:space="0" w:color="auto"/>
                        <w:left w:val="none" w:sz="0" w:space="0" w:color="auto"/>
                        <w:bottom w:val="none" w:sz="0" w:space="0" w:color="auto"/>
                        <w:right w:val="none" w:sz="0" w:space="0" w:color="auto"/>
                      </w:divBdr>
                      <w:divsChild>
                        <w:div w:id="185411788">
                          <w:marLeft w:val="0"/>
                          <w:marRight w:val="0"/>
                          <w:marTop w:val="0"/>
                          <w:marBottom w:val="0"/>
                          <w:divBdr>
                            <w:top w:val="none" w:sz="0" w:space="0" w:color="auto"/>
                            <w:left w:val="none" w:sz="0" w:space="0" w:color="auto"/>
                            <w:bottom w:val="none" w:sz="0" w:space="0" w:color="auto"/>
                            <w:right w:val="none" w:sz="0" w:space="0" w:color="auto"/>
                          </w:divBdr>
                        </w:div>
                      </w:divsChild>
                    </w:div>
                    <w:div w:id="1774982950">
                      <w:marLeft w:val="0"/>
                      <w:marRight w:val="0"/>
                      <w:marTop w:val="0"/>
                      <w:marBottom w:val="0"/>
                      <w:divBdr>
                        <w:top w:val="none" w:sz="0" w:space="0" w:color="auto"/>
                        <w:left w:val="none" w:sz="0" w:space="0" w:color="auto"/>
                        <w:bottom w:val="none" w:sz="0" w:space="0" w:color="auto"/>
                        <w:right w:val="none" w:sz="0" w:space="0" w:color="auto"/>
                      </w:divBdr>
                      <w:divsChild>
                        <w:div w:id="1152911640">
                          <w:marLeft w:val="0"/>
                          <w:marRight w:val="0"/>
                          <w:marTop w:val="0"/>
                          <w:marBottom w:val="0"/>
                          <w:divBdr>
                            <w:top w:val="none" w:sz="0" w:space="0" w:color="auto"/>
                            <w:left w:val="none" w:sz="0" w:space="0" w:color="auto"/>
                            <w:bottom w:val="none" w:sz="0" w:space="0" w:color="auto"/>
                            <w:right w:val="none" w:sz="0" w:space="0" w:color="auto"/>
                          </w:divBdr>
                          <w:divsChild>
                            <w:div w:id="4360999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99341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77291">
          <w:marLeft w:val="0"/>
          <w:marRight w:val="0"/>
          <w:marTop w:val="0"/>
          <w:marBottom w:val="0"/>
          <w:divBdr>
            <w:top w:val="none" w:sz="0" w:space="0" w:color="auto"/>
            <w:left w:val="none" w:sz="0" w:space="0" w:color="auto"/>
            <w:bottom w:val="none" w:sz="0" w:space="0" w:color="auto"/>
            <w:right w:val="none" w:sz="0" w:space="0" w:color="auto"/>
          </w:divBdr>
          <w:divsChild>
            <w:div w:id="814756395">
              <w:marLeft w:val="0"/>
              <w:marRight w:val="0"/>
              <w:marTop w:val="0"/>
              <w:marBottom w:val="0"/>
              <w:divBdr>
                <w:top w:val="none" w:sz="0" w:space="0" w:color="auto"/>
                <w:left w:val="none" w:sz="0" w:space="0" w:color="auto"/>
                <w:bottom w:val="none" w:sz="0" w:space="0" w:color="auto"/>
                <w:right w:val="none" w:sz="0" w:space="0" w:color="auto"/>
              </w:divBdr>
              <w:divsChild>
                <w:div w:id="1220483195">
                  <w:marLeft w:val="0"/>
                  <w:marRight w:val="0"/>
                  <w:marTop w:val="0"/>
                  <w:marBottom w:val="0"/>
                  <w:divBdr>
                    <w:top w:val="none" w:sz="0" w:space="0" w:color="auto"/>
                    <w:left w:val="none" w:sz="0" w:space="0" w:color="auto"/>
                    <w:bottom w:val="none" w:sz="0" w:space="0" w:color="auto"/>
                    <w:right w:val="none" w:sz="0" w:space="0" w:color="auto"/>
                  </w:divBdr>
                  <w:divsChild>
                    <w:div w:id="348337096">
                      <w:marLeft w:val="0"/>
                      <w:marRight w:val="0"/>
                      <w:marTop w:val="0"/>
                      <w:marBottom w:val="0"/>
                      <w:divBdr>
                        <w:top w:val="none" w:sz="0" w:space="0" w:color="auto"/>
                        <w:left w:val="none" w:sz="0" w:space="0" w:color="auto"/>
                        <w:bottom w:val="none" w:sz="0" w:space="0" w:color="auto"/>
                        <w:right w:val="none" w:sz="0" w:space="0" w:color="auto"/>
                      </w:divBdr>
                      <w:divsChild>
                        <w:div w:id="880820996">
                          <w:marLeft w:val="0"/>
                          <w:marRight w:val="0"/>
                          <w:marTop w:val="0"/>
                          <w:marBottom w:val="0"/>
                          <w:divBdr>
                            <w:top w:val="none" w:sz="0" w:space="0" w:color="auto"/>
                            <w:left w:val="none" w:sz="0" w:space="0" w:color="auto"/>
                            <w:bottom w:val="none" w:sz="0" w:space="0" w:color="auto"/>
                            <w:right w:val="none" w:sz="0" w:space="0" w:color="auto"/>
                          </w:divBdr>
                          <w:divsChild>
                            <w:div w:id="11542209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42842071">
                      <w:marLeft w:val="0"/>
                      <w:marRight w:val="0"/>
                      <w:marTop w:val="0"/>
                      <w:marBottom w:val="0"/>
                      <w:divBdr>
                        <w:top w:val="none" w:sz="0" w:space="0" w:color="auto"/>
                        <w:left w:val="none" w:sz="0" w:space="0" w:color="auto"/>
                        <w:bottom w:val="none" w:sz="0" w:space="0" w:color="auto"/>
                        <w:right w:val="none" w:sz="0" w:space="0" w:color="auto"/>
                      </w:divBdr>
                    </w:div>
                    <w:div w:id="2087611931">
                      <w:marLeft w:val="0"/>
                      <w:marRight w:val="0"/>
                      <w:marTop w:val="0"/>
                      <w:marBottom w:val="0"/>
                      <w:divBdr>
                        <w:top w:val="none" w:sz="0" w:space="0" w:color="auto"/>
                        <w:left w:val="none" w:sz="0" w:space="0" w:color="auto"/>
                        <w:bottom w:val="none" w:sz="0" w:space="0" w:color="auto"/>
                        <w:right w:val="none" w:sz="0" w:space="0" w:color="auto"/>
                      </w:divBdr>
                      <w:divsChild>
                        <w:div w:id="28659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704986">
          <w:marLeft w:val="0"/>
          <w:marRight w:val="0"/>
          <w:marTop w:val="0"/>
          <w:marBottom w:val="0"/>
          <w:divBdr>
            <w:top w:val="none" w:sz="0" w:space="0" w:color="auto"/>
            <w:left w:val="none" w:sz="0" w:space="0" w:color="auto"/>
            <w:bottom w:val="none" w:sz="0" w:space="0" w:color="auto"/>
            <w:right w:val="none" w:sz="0" w:space="0" w:color="auto"/>
          </w:divBdr>
          <w:divsChild>
            <w:div w:id="160314490">
              <w:marLeft w:val="0"/>
              <w:marRight w:val="0"/>
              <w:marTop w:val="0"/>
              <w:marBottom w:val="0"/>
              <w:divBdr>
                <w:top w:val="none" w:sz="0" w:space="0" w:color="auto"/>
                <w:left w:val="none" w:sz="0" w:space="0" w:color="auto"/>
                <w:bottom w:val="none" w:sz="0" w:space="0" w:color="auto"/>
                <w:right w:val="none" w:sz="0" w:space="0" w:color="auto"/>
              </w:divBdr>
              <w:divsChild>
                <w:div w:id="898707042">
                  <w:marLeft w:val="0"/>
                  <w:marRight w:val="0"/>
                  <w:marTop w:val="0"/>
                  <w:marBottom w:val="0"/>
                  <w:divBdr>
                    <w:top w:val="none" w:sz="0" w:space="0" w:color="auto"/>
                    <w:left w:val="none" w:sz="0" w:space="0" w:color="auto"/>
                    <w:bottom w:val="none" w:sz="0" w:space="0" w:color="auto"/>
                    <w:right w:val="none" w:sz="0" w:space="0" w:color="auto"/>
                  </w:divBdr>
                  <w:divsChild>
                    <w:div w:id="350567103">
                      <w:marLeft w:val="0"/>
                      <w:marRight w:val="0"/>
                      <w:marTop w:val="0"/>
                      <w:marBottom w:val="0"/>
                      <w:divBdr>
                        <w:top w:val="none" w:sz="0" w:space="0" w:color="auto"/>
                        <w:left w:val="none" w:sz="0" w:space="0" w:color="auto"/>
                        <w:bottom w:val="none" w:sz="0" w:space="0" w:color="auto"/>
                        <w:right w:val="none" w:sz="0" w:space="0" w:color="auto"/>
                      </w:divBdr>
                      <w:divsChild>
                        <w:div w:id="1538548873">
                          <w:marLeft w:val="0"/>
                          <w:marRight w:val="0"/>
                          <w:marTop w:val="0"/>
                          <w:marBottom w:val="0"/>
                          <w:divBdr>
                            <w:top w:val="none" w:sz="0" w:space="0" w:color="auto"/>
                            <w:left w:val="none" w:sz="0" w:space="0" w:color="auto"/>
                            <w:bottom w:val="none" w:sz="0" w:space="0" w:color="auto"/>
                            <w:right w:val="none" w:sz="0" w:space="0" w:color="auto"/>
                          </w:divBdr>
                          <w:divsChild>
                            <w:div w:id="6329783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900560433">
                      <w:marLeft w:val="0"/>
                      <w:marRight w:val="0"/>
                      <w:marTop w:val="0"/>
                      <w:marBottom w:val="0"/>
                      <w:divBdr>
                        <w:top w:val="none" w:sz="0" w:space="0" w:color="auto"/>
                        <w:left w:val="none" w:sz="0" w:space="0" w:color="auto"/>
                        <w:bottom w:val="none" w:sz="0" w:space="0" w:color="auto"/>
                        <w:right w:val="none" w:sz="0" w:space="0" w:color="auto"/>
                      </w:divBdr>
                      <w:divsChild>
                        <w:div w:id="1492990518">
                          <w:marLeft w:val="0"/>
                          <w:marRight w:val="0"/>
                          <w:marTop w:val="0"/>
                          <w:marBottom w:val="0"/>
                          <w:divBdr>
                            <w:top w:val="none" w:sz="0" w:space="0" w:color="auto"/>
                            <w:left w:val="none" w:sz="0" w:space="0" w:color="auto"/>
                            <w:bottom w:val="none" w:sz="0" w:space="0" w:color="auto"/>
                            <w:right w:val="none" w:sz="0" w:space="0" w:color="auto"/>
                          </w:divBdr>
                        </w:div>
                      </w:divsChild>
                    </w:div>
                    <w:div w:id="140155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564054">
          <w:marLeft w:val="0"/>
          <w:marRight w:val="0"/>
          <w:marTop w:val="0"/>
          <w:marBottom w:val="0"/>
          <w:divBdr>
            <w:top w:val="none" w:sz="0" w:space="0" w:color="auto"/>
            <w:left w:val="none" w:sz="0" w:space="0" w:color="auto"/>
            <w:bottom w:val="none" w:sz="0" w:space="0" w:color="auto"/>
            <w:right w:val="none" w:sz="0" w:space="0" w:color="auto"/>
          </w:divBdr>
          <w:divsChild>
            <w:div w:id="454179639">
              <w:marLeft w:val="0"/>
              <w:marRight w:val="0"/>
              <w:marTop w:val="0"/>
              <w:marBottom w:val="0"/>
              <w:divBdr>
                <w:top w:val="none" w:sz="0" w:space="0" w:color="auto"/>
                <w:left w:val="none" w:sz="0" w:space="0" w:color="auto"/>
                <w:bottom w:val="none" w:sz="0" w:space="0" w:color="auto"/>
                <w:right w:val="none" w:sz="0" w:space="0" w:color="auto"/>
              </w:divBdr>
              <w:divsChild>
                <w:div w:id="794639395">
                  <w:marLeft w:val="0"/>
                  <w:marRight w:val="0"/>
                  <w:marTop w:val="0"/>
                  <w:marBottom w:val="0"/>
                  <w:divBdr>
                    <w:top w:val="none" w:sz="0" w:space="0" w:color="auto"/>
                    <w:left w:val="none" w:sz="0" w:space="0" w:color="auto"/>
                    <w:bottom w:val="none" w:sz="0" w:space="0" w:color="auto"/>
                    <w:right w:val="none" w:sz="0" w:space="0" w:color="auto"/>
                  </w:divBdr>
                  <w:divsChild>
                    <w:div w:id="766775259">
                      <w:marLeft w:val="0"/>
                      <w:marRight w:val="0"/>
                      <w:marTop w:val="0"/>
                      <w:marBottom w:val="0"/>
                      <w:divBdr>
                        <w:top w:val="none" w:sz="0" w:space="0" w:color="auto"/>
                        <w:left w:val="none" w:sz="0" w:space="0" w:color="auto"/>
                        <w:bottom w:val="none" w:sz="0" w:space="0" w:color="auto"/>
                        <w:right w:val="none" w:sz="0" w:space="0" w:color="auto"/>
                      </w:divBdr>
                      <w:divsChild>
                        <w:div w:id="132522988">
                          <w:marLeft w:val="0"/>
                          <w:marRight w:val="0"/>
                          <w:marTop w:val="0"/>
                          <w:marBottom w:val="0"/>
                          <w:divBdr>
                            <w:top w:val="none" w:sz="0" w:space="0" w:color="auto"/>
                            <w:left w:val="none" w:sz="0" w:space="0" w:color="auto"/>
                            <w:bottom w:val="none" w:sz="0" w:space="0" w:color="auto"/>
                            <w:right w:val="none" w:sz="0" w:space="0" w:color="auto"/>
                          </w:divBdr>
                        </w:div>
                      </w:divsChild>
                    </w:div>
                    <w:div w:id="1134325422">
                      <w:marLeft w:val="0"/>
                      <w:marRight w:val="0"/>
                      <w:marTop w:val="0"/>
                      <w:marBottom w:val="0"/>
                      <w:divBdr>
                        <w:top w:val="none" w:sz="0" w:space="0" w:color="auto"/>
                        <w:left w:val="none" w:sz="0" w:space="0" w:color="auto"/>
                        <w:bottom w:val="none" w:sz="0" w:space="0" w:color="auto"/>
                        <w:right w:val="none" w:sz="0" w:space="0" w:color="auto"/>
                      </w:divBdr>
                    </w:div>
                    <w:div w:id="1947424354">
                      <w:marLeft w:val="0"/>
                      <w:marRight w:val="0"/>
                      <w:marTop w:val="0"/>
                      <w:marBottom w:val="0"/>
                      <w:divBdr>
                        <w:top w:val="none" w:sz="0" w:space="0" w:color="auto"/>
                        <w:left w:val="none" w:sz="0" w:space="0" w:color="auto"/>
                        <w:bottom w:val="none" w:sz="0" w:space="0" w:color="auto"/>
                        <w:right w:val="none" w:sz="0" w:space="0" w:color="auto"/>
                      </w:divBdr>
                      <w:divsChild>
                        <w:div w:id="1342657575">
                          <w:marLeft w:val="0"/>
                          <w:marRight w:val="0"/>
                          <w:marTop w:val="0"/>
                          <w:marBottom w:val="0"/>
                          <w:divBdr>
                            <w:top w:val="none" w:sz="0" w:space="0" w:color="auto"/>
                            <w:left w:val="none" w:sz="0" w:space="0" w:color="auto"/>
                            <w:bottom w:val="none" w:sz="0" w:space="0" w:color="auto"/>
                            <w:right w:val="none" w:sz="0" w:space="0" w:color="auto"/>
                          </w:divBdr>
                          <w:divsChild>
                            <w:div w:id="11626257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507975">
          <w:marLeft w:val="0"/>
          <w:marRight w:val="0"/>
          <w:marTop w:val="0"/>
          <w:marBottom w:val="0"/>
          <w:divBdr>
            <w:top w:val="none" w:sz="0" w:space="0" w:color="auto"/>
            <w:left w:val="none" w:sz="0" w:space="0" w:color="auto"/>
            <w:bottom w:val="none" w:sz="0" w:space="0" w:color="auto"/>
            <w:right w:val="none" w:sz="0" w:space="0" w:color="auto"/>
          </w:divBdr>
          <w:divsChild>
            <w:div w:id="932054395">
              <w:marLeft w:val="0"/>
              <w:marRight w:val="0"/>
              <w:marTop w:val="0"/>
              <w:marBottom w:val="0"/>
              <w:divBdr>
                <w:top w:val="none" w:sz="0" w:space="0" w:color="auto"/>
                <w:left w:val="none" w:sz="0" w:space="0" w:color="auto"/>
                <w:bottom w:val="none" w:sz="0" w:space="0" w:color="auto"/>
                <w:right w:val="none" w:sz="0" w:space="0" w:color="auto"/>
              </w:divBdr>
              <w:divsChild>
                <w:div w:id="1896769054">
                  <w:marLeft w:val="0"/>
                  <w:marRight w:val="0"/>
                  <w:marTop w:val="0"/>
                  <w:marBottom w:val="0"/>
                  <w:divBdr>
                    <w:top w:val="none" w:sz="0" w:space="0" w:color="auto"/>
                    <w:left w:val="none" w:sz="0" w:space="0" w:color="auto"/>
                    <w:bottom w:val="none" w:sz="0" w:space="0" w:color="auto"/>
                    <w:right w:val="none" w:sz="0" w:space="0" w:color="auto"/>
                  </w:divBdr>
                  <w:divsChild>
                    <w:div w:id="208078763">
                      <w:marLeft w:val="0"/>
                      <w:marRight w:val="0"/>
                      <w:marTop w:val="0"/>
                      <w:marBottom w:val="0"/>
                      <w:divBdr>
                        <w:top w:val="none" w:sz="0" w:space="0" w:color="auto"/>
                        <w:left w:val="none" w:sz="0" w:space="0" w:color="auto"/>
                        <w:bottom w:val="none" w:sz="0" w:space="0" w:color="auto"/>
                        <w:right w:val="none" w:sz="0" w:space="0" w:color="auto"/>
                      </w:divBdr>
                      <w:divsChild>
                        <w:div w:id="859008592">
                          <w:marLeft w:val="0"/>
                          <w:marRight w:val="0"/>
                          <w:marTop w:val="0"/>
                          <w:marBottom w:val="0"/>
                          <w:divBdr>
                            <w:top w:val="none" w:sz="0" w:space="0" w:color="auto"/>
                            <w:left w:val="none" w:sz="0" w:space="0" w:color="auto"/>
                            <w:bottom w:val="none" w:sz="0" w:space="0" w:color="auto"/>
                            <w:right w:val="none" w:sz="0" w:space="0" w:color="auto"/>
                          </w:divBdr>
                          <w:divsChild>
                            <w:div w:id="8176953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361713405">
                      <w:marLeft w:val="0"/>
                      <w:marRight w:val="0"/>
                      <w:marTop w:val="0"/>
                      <w:marBottom w:val="0"/>
                      <w:divBdr>
                        <w:top w:val="none" w:sz="0" w:space="0" w:color="auto"/>
                        <w:left w:val="none" w:sz="0" w:space="0" w:color="auto"/>
                        <w:bottom w:val="none" w:sz="0" w:space="0" w:color="auto"/>
                        <w:right w:val="none" w:sz="0" w:space="0" w:color="auto"/>
                      </w:divBdr>
                    </w:div>
                    <w:div w:id="368378120">
                      <w:marLeft w:val="0"/>
                      <w:marRight w:val="0"/>
                      <w:marTop w:val="0"/>
                      <w:marBottom w:val="0"/>
                      <w:divBdr>
                        <w:top w:val="none" w:sz="0" w:space="0" w:color="auto"/>
                        <w:left w:val="none" w:sz="0" w:space="0" w:color="auto"/>
                        <w:bottom w:val="none" w:sz="0" w:space="0" w:color="auto"/>
                        <w:right w:val="none" w:sz="0" w:space="0" w:color="auto"/>
                      </w:divBdr>
                      <w:divsChild>
                        <w:div w:id="100397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587336">
          <w:marLeft w:val="0"/>
          <w:marRight w:val="0"/>
          <w:marTop w:val="0"/>
          <w:marBottom w:val="0"/>
          <w:divBdr>
            <w:top w:val="none" w:sz="0" w:space="0" w:color="auto"/>
            <w:left w:val="none" w:sz="0" w:space="0" w:color="auto"/>
            <w:bottom w:val="none" w:sz="0" w:space="0" w:color="auto"/>
            <w:right w:val="none" w:sz="0" w:space="0" w:color="auto"/>
          </w:divBdr>
          <w:divsChild>
            <w:div w:id="474687930">
              <w:marLeft w:val="0"/>
              <w:marRight w:val="0"/>
              <w:marTop w:val="0"/>
              <w:marBottom w:val="0"/>
              <w:divBdr>
                <w:top w:val="none" w:sz="0" w:space="0" w:color="auto"/>
                <w:left w:val="none" w:sz="0" w:space="0" w:color="auto"/>
                <w:bottom w:val="none" w:sz="0" w:space="0" w:color="auto"/>
                <w:right w:val="none" w:sz="0" w:space="0" w:color="auto"/>
              </w:divBdr>
              <w:divsChild>
                <w:div w:id="1208490887">
                  <w:marLeft w:val="0"/>
                  <w:marRight w:val="0"/>
                  <w:marTop w:val="0"/>
                  <w:marBottom w:val="0"/>
                  <w:divBdr>
                    <w:top w:val="none" w:sz="0" w:space="0" w:color="auto"/>
                    <w:left w:val="none" w:sz="0" w:space="0" w:color="auto"/>
                    <w:bottom w:val="none" w:sz="0" w:space="0" w:color="auto"/>
                    <w:right w:val="none" w:sz="0" w:space="0" w:color="auto"/>
                  </w:divBdr>
                  <w:divsChild>
                    <w:div w:id="397092550">
                      <w:marLeft w:val="0"/>
                      <w:marRight w:val="0"/>
                      <w:marTop w:val="0"/>
                      <w:marBottom w:val="0"/>
                      <w:divBdr>
                        <w:top w:val="none" w:sz="0" w:space="0" w:color="auto"/>
                        <w:left w:val="none" w:sz="0" w:space="0" w:color="auto"/>
                        <w:bottom w:val="none" w:sz="0" w:space="0" w:color="auto"/>
                        <w:right w:val="none" w:sz="0" w:space="0" w:color="auto"/>
                      </w:divBdr>
                      <w:divsChild>
                        <w:div w:id="172185527">
                          <w:marLeft w:val="0"/>
                          <w:marRight w:val="0"/>
                          <w:marTop w:val="0"/>
                          <w:marBottom w:val="0"/>
                          <w:divBdr>
                            <w:top w:val="none" w:sz="0" w:space="0" w:color="auto"/>
                            <w:left w:val="none" w:sz="0" w:space="0" w:color="auto"/>
                            <w:bottom w:val="none" w:sz="0" w:space="0" w:color="auto"/>
                            <w:right w:val="none" w:sz="0" w:space="0" w:color="auto"/>
                          </w:divBdr>
                          <w:divsChild>
                            <w:div w:id="296887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14862817">
                      <w:marLeft w:val="0"/>
                      <w:marRight w:val="0"/>
                      <w:marTop w:val="0"/>
                      <w:marBottom w:val="0"/>
                      <w:divBdr>
                        <w:top w:val="none" w:sz="0" w:space="0" w:color="auto"/>
                        <w:left w:val="none" w:sz="0" w:space="0" w:color="auto"/>
                        <w:bottom w:val="none" w:sz="0" w:space="0" w:color="auto"/>
                        <w:right w:val="none" w:sz="0" w:space="0" w:color="auto"/>
                      </w:divBdr>
                      <w:divsChild>
                        <w:div w:id="472404344">
                          <w:marLeft w:val="0"/>
                          <w:marRight w:val="0"/>
                          <w:marTop w:val="0"/>
                          <w:marBottom w:val="0"/>
                          <w:divBdr>
                            <w:top w:val="none" w:sz="0" w:space="0" w:color="auto"/>
                            <w:left w:val="none" w:sz="0" w:space="0" w:color="auto"/>
                            <w:bottom w:val="none" w:sz="0" w:space="0" w:color="auto"/>
                            <w:right w:val="none" w:sz="0" w:space="0" w:color="auto"/>
                          </w:divBdr>
                        </w:div>
                      </w:divsChild>
                    </w:div>
                    <w:div w:id="131314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51534">
          <w:marLeft w:val="0"/>
          <w:marRight w:val="0"/>
          <w:marTop w:val="0"/>
          <w:marBottom w:val="0"/>
          <w:divBdr>
            <w:top w:val="none" w:sz="0" w:space="0" w:color="auto"/>
            <w:left w:val="none" w:sz="0" w:space="0" w:color="auto"/>
            <w:bottom w:val="none" w:sz="0" w:space="0" w:color="auto"/>
            <w:right w:val="none" w:sz="0" w:space="0" w:color="auto"/>
          </w:divBdr>
          <w:divsChild>
            <w:div w:id="1004895329">
              <w:marLeft w:val="0"/>
              <w:marRight w:val="0"/>
              <w:marTop w:val="0"/>
              <w:marBottom w:val="0"/>
              <w:divBdr>
                <w:top w:val="none" w:sz="0" w:space="0" w:color="auto"/>
                <w:left w:val="none" w:sz="0" w:space="0" w:color="auto"/>
                <w:bottom w:val="none" w:sz="0" w:space="0" w:color="auto"/>
                <w:right w:val="none" w:sz="0" w:space="0" w:color="auto"/>
              </w:divBdr>
              <w:divsChild>
                <w:div w:id="1417019407">
                  <w:marLeft w:val="0"/>
                  <w:marRight w:val="0"/>
                  <w:marTop w:val="0"/>
                  <w:marBottom w:val="0"/>
                  <w:divBdr>
                    <w:top w:val="none" w:sz="0" w:space="0" w:color="auto"/>
                    <w:left w:val="none" w:sz="0" w:space="0" w:color="auto"/>
                    <w:bottom w:val="none" w:sz="0" w:space="0" w:color="auto"/>
                    <w:right w:val="none" w:sz="0" w:space="0" w:color="auto"/>
                  </w:divBdr>
                  <w:divsChild>
                    <w:div w:id="350110536">
                      <w:marLeft w:val="0"/>
                      <w:marRight w:val="0"/>
                      <w:marTop w:val="0"/>
                      <w:marBottom w:val="0"/>
                      <w:divBdr>
                        <w:top w:val="none" w:sz="0" w:space="0" w:color="auto"/>
                        <w:left w:val="none" w:sz="0" w:space="0" w:color="auto"/>
                        <w:bottom w:val="none" w:sz="0" w:space="0" w:color="auto"/>
                        <w:right w:val="none" w:sz="0" w:space="0" w:color="auto"/>
                      </w:divBdr>
                      <w:divsChild>
                        <w:div w:id="1667632002">
                          <w:marLeft w:val="0"/>
                          <w:marRight w:val="0"/>
                          <w:marTop w:val="0"/>
                          <w:marBottom w:val="0"/>
                          <w:divBdr>
                            <w:top w:val="none" w:sz="0" w:space="0" w:color="auto"/>
                            <w:left w:val="none" w:sz="0" w:space="0" w:color="auto"/>
                            <w:bottom w:val="none" w:sz="0" w:space="0" w:color="auto"/>
                            <w:right w:val="none" w:sz="0" w:space="0" w:color="auto"/>
                          </w:divBdr>
                          <w:divsChild>
                            <w:div w:id="11109323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20417079">
                      <w:marLeft w:val="0"/>
                      <w:marRight w:val="0"/>
                      <w:marTop w:val="0"/>
                      <w:marBottom w:val="0"/>
                      <w:divBdr>
                        <w:top w:val="none" w:sz="0" w:space="0" w:color="auto"/>
                        <w:left w:val="none" w:sz="0" w:space="0" w:color="auto"/>
                        <w:bottom w:val="none" w:sz="0" w:space="0" w:color="auto"/>
                        <w:right w:val="none" w:sz="0" w:space="0" w:color="auto"/>
                      </w:divBdr>
                    </w:div>
                    <w:div w:id="1460567847">
                      <w:marLeft w:val="0"/>
                      <w:marRight w:val="0"/>
                      <w:marTop w:val="0"/>
                      <w:marBottom w:val="0"/>
                      <w:divBdr>
                        <w:top w:val="none" w:sz="0" w:space="0" w:color="auto"/>
                        <w:left w:val="none" w:sz="0" w:space="0" w:color="auto"/>
                        <w:bottom w:val="none" w:sz="0" w:space="0" w:color="auto"/>
                        <w:right w:val="none" w:sz="0" w:space="0" w:color="auto"/>
                      </w:divBdr>
                      <w:divsChild>
                        <w:div w:id="104000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086359">
          <w:marLeft w:val="0"/>
          <w:marRight w:val="0"/>
          <w:marTop w:val="0"/>
          <w:marBottom w:val="0"/>
          <w:divBdr>
            <w:top w:val="none" w:sz="0" w:space="0" w:color="auto"/>
            <w:left w:val="none" w:sz="0" w:space="0" w:color="auto"/>
            <w:bottom w:val="none" w:sz="0" w:space="0" w:color="auto"/>
            <w:right w:val="none" w:sz="0" w:space="0" w:color="auto"/>
          </w:divBdr>
          <w:divsChild>
            <w:div w:id="171451743">
              <w:marLeft w:val="0"/>
              <w:marRight w:val="0"/>
              <w:marTop w:val="0"/>
              <w:marBottom w:val="0"/>
              <w:divBdr>
                <w:top w:val="none" w:sz="0" w:space="0" w:color="auto"/>
                <w:left w:val="none" w:sz="0" w:space="0" w:color="auto"/>
                <w:bottom w:val="none" w:sz="0" w:space="0" w:color="auto"/>
                <w:right w:val="none" w:sz="0" w:space="0" w:color="auto"/>
              </w:divBdr>
              <w:divsChild>
                <w:div w:id="1930625241">
                  <w:marLeft w:val="0"/>
                  <w:marRight w:val="0"/>
                  <w:marTop w:val="0"/>
                  <w:marBottom w:val="0"/>
                  <w:divBdr>
                    <w:top w:val="none" w:sz="0" w:space="0" w:color="auto"/>
                    <w:left w:val="none" w:sz="0" w:space="0" w:color="auto"/>
                    <w:bottom w:val="none" w:sz="0" w:space="0" w:color="auto"/>
                    <w:right w:val="none" w:sz="0" w:space="0" w:color="auto"/>
                  </w:divBdr>
                  <w:divsChild>
                    <w:div w:id="67194231">
                      <w:marLeft w:val="0"/>
                      <w:marRight w:val="0"/>
                      <w:marTop w:val="0"/>
                      <w:marBottom w:val="0"/>
                      <w:divBdr>
                        <w:top w:val="none" w:sz="0" w:space="0" w:color="auto"/>
                        <w:left w:val="none" w:sz="0" w:space="0" w:color="auto"/>
                        <w:bottom w:val="none" w:sz="0" w:space="0" w:color="auto"/>
                        <w:right w:val="none" w:sz="0" w:space="0" w:color="auto"/>
                      </w:divBdr>
                      <w:divsChild>
                        <w:div w:id="1701393532">
                          <w:marLeft w:val="0"/>
                          <w:marRight w:val="0"/>
                          <w:marTop w:val="0"/>
                          <w:marBottom w:val="0"/>
                          <w:divBdr>
                            <w:top w:val="none" w:sz="0" w:space="0" w:color="auto"/>
                            <w:left w:val="none" w:sz="0" w:space="0" w:color="auto"/>
                            <w:bottom w:val="none" w:sz="0" w:space="0" w:color="auto"/>
                            <w:right w:val="none" w:sz="0" w:space="0" w:color="auto"/>
                          </w:divBdr>
                          <w:divsChild>
                            <w:div w:id="13813929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533036256">
                      <w:marLeft w:val="0"/>
                      <w:marRight w:val="0"/>
                      <w:marTop w:val="0"/>
                      <w:marBottom w:val="0"/>
                      <w:divBdr>
                        <w:top w:val="none" w:sz="0" w:space="0" w:color="auto"/>
                        <w:left w:val="none" w:sz="0" w:space="0" w:color="auto"/>
                        <w:bottom w:val="none" w:sz="0" w:space="0" w:color="auto"/>
                        <w:right w:val="none" w:sz="0" w:space="0" w:color="auto"/>
                      </w:divBdr>
                      <w:divsChild>
                        <w:div w:id="2011788670">
                          <w:marLeft w:val="0"/>
                          <w:marRight w:val="0"/>
                          <w:marTop w:val="0"/>
                          <w:marBottom w:val="0"/>
                          <w:divBdr>
                            <w:top w:val="none" w:sz="0" w:space="0" w:color="auto"/>
                            <w:left w:val="none" w:sz="0" w:space="0" w:color="auto"/>
                            <w:bottom w:val="none" w:sz="0" w:space="0" w:color="auto"/>
                            <w:right w:val="none" w:sz="0" w:space="0" w:color="auto"/>
                          </w:divBdr>
                        </w:div>
                      </w:divsChild>
                    </w:div>
                    <w:div w:id="131826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826276">
          <w:marLeft w:val="0"/>
          <w:marRight w:val="0"/>
          <w:marTop w:val="0"/>
          <w:marBottom w:val="0"/>
          <w:divBdr>
            <w:top w:val="none" w:sz="0" w:space="0" w:color="auto"/>
            <w:left w:val="none" w:sz="0" w:space="0" w:color="auto"/>
            <w:bottom w:val="none" w:sz="0" w:space="0" w:color="auto"/>
            <w:right w:val="none" w:sz="0" w:space="0" w:color="auto"/>
          </w:divBdr>
          <w:divsChild>
            <w:div w:id="1087724886">
              <w:marLeft w:val="0"/>
              <w:marRight w:val="0"/>
              <w:marTop w:val="0"/>
              <w:marBottom w:val="0"/>
              <w:divBdr>
                <w:top w:val="none" w:sz="0" w:space="0" w:color="auto"/>
                <w:left w:val="none" w:sz="0" w:space="0" w:color="auto"/>
                <w:bottom w:val="none" w:sz="0" w:space="0" w:color="auto"/>
                <w:right w:val="none" w:sz="0" w:space="0" w:color="auto"/>
              </w:divBdr>
              <w:divsChild>
                <w:div w:id="30229964">
                  <w:marLeft w:val="0"/>
                  <w:marRight w:val="0"/>
                  <w:marTop w:val="0"/>
                  <w:marBottom w:val="0"/>
                  <w:divBdr>
                    <w:top w:val="none" w:sz="0" w:space="0" w:color="auto"/>
                    <w:left w:val="none" w:sz="0" w:space="0" w:color="auto"/>
                    <w:bottom w:val="none" w:sz="0" w:space="0" w:color="auto"/>
                    <w:right w:val="none" w:sz="0" w:space="0" w:color="auto"/>
                  </w:divBdr>
                  <w:divsChild>
                    <w:div w:id="263152861">
                      <w:marLeft w:val="0"/>
                      <w:marRight w:val="0"/>
                      <w:marTop w:val="0"/>
                      <w:marBottom w:val="0"/>
                      <w:divBdr>
                        <w:top w:val="none" w:sz="0" w:space="0" w:color="auto"/>
                        <w:left w:val="none" w:sz="0" w:space="0" w:color="auto"/>
                        <w:bottom w:val="none" w:sz="0" w:space="0" w:color="auto"/>
                        <w:right w:val="none" w:sz="0" w:space="0" w:color="auto"/>
                      </w:divBdr>
                      <w:divsChild>
                        <w:div w:id="1901782">
                          <w:marLeft w:val="0"/>
                          <w:marRight w:val="0"/>
                          <w:marTop w:val="0"/>
                          <w:marBottom w:val="0"/>
                          <w:divBdr>
                            <w:top w:val="none" w:sz="0" w:space="0" w:color="auto"/>
                            <w:left w:val="none" w:sz="0" w:space="0" w:color="auto"/>
                            <w:bottom w:val="none" w:sz="0" w:space="0" w:color="auto"/>
                            <w:right w:val="none" w:sz="0" w:space="0" w:color="auto"/>
                          </w:divBdr>
                          <w:divsChild>
                            <w:div w:id="2036414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045719280">
                      <w:marLeft w:val="0"/>
                      <w:marRight w:val="0"/>
                      <w:marTop w:val="0"/>
                      <w:marBottom w:val="0"/>
                      <w:divBdr>
                        <w:top w:val="none" w:sz="0" w:space="0" w:color="auto"/>
                        <w:left w:val="none" w:sz="0" w:space="0" w:color="auto"/>
                        <w:bottom w:val="none" w:sz="0" w:space="0" w:color="auto"/>
                        <w:right w:val="none" w:sz="0" w:space="0" w:color="auto"/>
                      </w:divBdr>
                      <w:divsChild>
                        <w:div w:id="682589925">
                          <w:marLeft w:val="0"/>
                          <w:marRight w:val="0"/>
                          <w:marTop w:val="0"/>
                          <w:marBottom w:val="0"/>
                          <w:divBdr>
                            <w:top w:val="none" w:sz="0" w:space="0" w:color="auto"/>
                            <w:left w:val="none" w:sz="0" w:space="0" w:color="auto"/>
                            <w:bottom w:val="none" w:sz="0" w:space="0" w:color="auto"/>
                            <w:right w:val="none" w:sz="0" w:space="0" w:color="auto"/>
                          </w:divBdr>
                        </w:div>
                      </w:divsChild>
                    </w:div>
                    <w:div w:id="194014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002786">
          <w:marLeft w:val="0"/>
          <w:marRight w:val="0"/>
          <w:marTop w:val="0"/>
          <w:marBottom w:val="0"/>
          <w:divBdr>
            <w:top w:val="none" w:sz="0" w:space="0" w:color="auto"/>
            <w:left w:val="none" w:sz="0" w:space="0" w:color="auto"/>
            <w:bottom w:val="none" w:sz="0" w:space="0" w:color="auto"/>
            <w:right w:val="none" w:sz="0" w:space="0" w:color="auto"/>
          </w:divBdr>
          <w:divsChild>
            <w:div w:id="196236112">
              <w:marLeft w:val="0"/>
              <w:marRight w:val="0"/>
              <w:marTop w:val="0"/>
              <w:marBottom w:val="0"/>
              <w:divBdr>
                <w:top w:val="none" w:sz="0" w:space="0" w:color="auto"/>
                <w:left w:val="none" w:sz="0" w:space="0" w:color="auto"/>
                <w:bottom w:val="none" w:sz="0" w:space="0" w:color="auto"/>
                <w:right w:val="none" w:sz="0" w:space="0" w:color="auto"/>
              </w:divBdr>
              <w:divsChild>
                <w:div w:id="1522426794">
                  <w:marLeft w:val="0"/>
                  <w:marRight w:val="0"/>
                  <w:marTop w:val="0"/>
                  <w:marBottom w:val="0"/>
                  <w:divBdr>
                    <w:top w:val="none" w:sz="0" w:space="0" w:color="auto"/>
                    <w:left w:val="none" w:sz="0" w:space="0" w:color="auto"/>
                    <w:bottom w:val="none" w:sz="0" w:space="0" w:color="auto"/>
                    <w:right w:val="none" w:sz="0" w:space="0" w:color="auto"/>
                  </w:divBdr>
                  <w:divsChild>
                    <w:div w:id="1193230866">
                      <w:marLeft w:val="0"/>
                      <w:marRight w:val="0"/>
                      <w:marTop w:val="0"/>
                      <w:marBottom w:val="0"/>
                      <w:divBdr>
                        <w:top w:val="none" w:sz="0" w:space="0" w:color="auto"/>
                        <w:left w:val="none" w:sz="0" w:space="0" w:color="auto"/>
                        <w:bottom w:val="none" w:sz="0" w:space="0" w:color="auto"/>
                        <w:right w:val="none" w:sz="0" w:space="0" w:color="auto"/>
                      </w:divBdr>
                      <w:divsChild>
                        <w:div w:id="1205874129">
                          <w:marLeft w:val="0"/>
                          <w:marRight w:val="0"/>
                          <w:marTop w:val="0"/>
                          <w:marBottom w:val="0"/>
                          <w:divBdr>
                            <w:top w:val="none" w:sz="0" w:space="0" w:color="auto"/>
                            <w:left w:val="none" w:sz="0" w:space="0" w:color="auto"/>
                            <w:bottom w:val="none" w:sz="0" w:space="0" w:color="auto"/>
                            <w:right w:val="none" w:sz="0" w:space="0" w:color="auto"/>
                          </w:divBdr>
                          <w:divsChild>
                            <w:div w:id="19116972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426803633">
                      <w:marLeft w:val="0"/>
                      <w:marRight w:val="0"/>
                      <w:marTop w:val="0"/>
                      <w:marBottom w:val="0"/>
                      <w:divBdr>
                        <w:top w:val="none" w:sz="0" w:space="0" w:color="auto"/>
                        <w:left w:val="none" w:sz="0" w:space="0" w:color="auto"/>
                        <w:bottom w:val="none" w:sz="0" w:space="0" w:color="auto"/>
                        <w:right w:val="none" w:sz="0" w:space="0" w:color="auto"/>
                      </w:divBdr>
                      <w:divsChild>
                        <w:div w:id="1318605308">
                          <w:marLeft w:val="0"/>
                          <w:marRight w:val="0"/>
                          <w:marTop w:val="0"/>
                          <w:marBottom w:val="0"/>
                          <w:divBdr>
                            <w:top w:val="none" w:sz="0" w:space="0" w:color="auto"/>
                            <w:left w:val="none" w:sz="0" w:space="0" w:color="auto"/>
                            <w:bottom w:val="none" w:sz="0" w:space="0" w:color="auto"/>
                            <w:right w:val="none" w:sz="0" w:space="0" w:color="auto"/>
                          </w:divBdr>
                        </w:div>
                      </w:divsChild>
                    </w:div>
                    <w:div w:id="195914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581655">
          <w:marLeft w:val="0"/>
          <w:marRight w:val="0"/>
          <w:marTop w:val="0"/>
          <w:marBottom w:val="0"/>
          <w:divBdr>
            <w:top w:val="none" w:sz="0" w:space="0" w:color="auto"/>
            <w:left w:val="none" w:sz="0" w:space="0" w:color="auto"/>
            <w:bottom w:val="none" w:sz="0" w:space="0" w:color="auto"/>
            <w:right w:val="none" w:sz="0" w:space="0" w:color="auto"/>
          </w:divBdr>
          <w:divsChild>
            <w:div w:id="1086154291">
              <w:marLeft w:val="0"/>
              <w:marRight w:val="0"/>
              <w:marTop w:val="0"/>
              <w:marBottom w:val="0"/>
              <w:divBdr>
                <w:top w:val="none" w:sz="0" w:space="0" w:color="auto"/>
                <w:left w:val="none" w:sz="0" w:space="0" w:color="auto"/>
                <w:bottom w:val="none" w:sz="0" w:space="0" w:color="auto"/>
                <w:right w:val="none" w:sz="0" w:space="0" w:color="auto"/>
              </w:divBdr>
              <w:divsChild>
                <w:div w:id="407382160">
                  <w:marLeft w:val="0"/>
                  <w:marRight w:val="0"/>
                  <w:marTop w:val="0"/>
                  <w:marBottom w:val="0"/>
                  <w:divBdr>
                    <w:top w:val="none" w:sz="0" w:space="0" w:color="auto"/>
                    <w:left w:val="none" w:sz="0" w:space="0" w:color="auto"/>
                    <w:bottom w:val="none" w:sz="0" w:space="0" w:color="auto"/>
                    <w:right w:val="none" w:sz="0" w:space="0" w:color="auto"/>
                  </w:divBdr>
                  <w:divsChild>
                    <w:div w:id="1469278888">
                      <w:marLeft w:val="0"/>
                      <w:marRight w:val="0"/>
                      <w:marTop w:val="0"/>
                      <w:marBottom w:val="0"/>
                      <w:divBdr>
                        <w:top w:val="none" w:sz="0" w:space="0" w:color="auto"/>
                        <w:left w:val="none" w:sz="0" w:space="0" w:color="auto"/>
                        <w:bottom w:val="none" w:sz="0" w:space="0" w:color="auto"/>
                        <w:right w:val="none" w:sz="0" w:space="0" w:color="auto"/>
                      </w:divBdr>
                      <w:divsChild>
                        <w:div w:id="1299065631">
                          <w:marLeft w:val="0"/>
                          <w:marRight w:val="0"/>
                          <w:marTop w:val="0"/>
                          <w:marBottom w:val="0"/>
                          <w:divBdr>
                            <w:top w:val="none" w:sz="0" w:space="0" w:color="auto"/>
                            <w:left w:val="none" w:sz="0" w:space="0" w:color="auto"/>
                            <w:bottom w:val="none" w:sz="0" w:space="0" w:color="auto"/>
                            <w:right w:val="none" w:sz="0" w:space="0" w:color="auto"/>
                          </w:divBdr>
                        </w:div>
                      </w:divsChild>
                    </w:div>
                    <w:div w:id="1581283684">
                      <w:marLeft w:val="0"/>
                      <w:marRight w:val="0"/>
                      <w:marTop w:val="0"/>
                      <w:marBottom w:val="0"/>
                      <w:divBdr>
                        <w:top w:val="none" w:sz="0" w:space="0" w:color="auto"/>
                        <w:left w:val="none" w:sz="0" w:space="0" w:color="auto"/>
                        <w:bottom w:val="none" w:sz="0" w:space="0" w:color="auto"/>
                        <w:right w:val="none" w:sz="0" w:space="0" w:color="auto"/>
                      </w:divBdr>
                    </w:div>
                    <w:div w:id="1661352729">
                      <w:marLeft w:val="0"/>
                      <w:marRight w:val="0"/>
                      <w:marTop w:val="0"/>
                      <w:marBottom w:val="0"/>
                      <w:divBdr>
                        <w:top w:val="none" w:sz="0" w:space="0" w:color="auto"/>
                        <w:left w:val="none" w:sz="0" w:space="0" w:color="auto"/>
                        <w:bottom w:val="none" w:sz="0" w:space="0" w:color="auto"/>
                        <w:right w:val="none" w:sz="0" w:space="0" w:color="auto"/>
                      </w:divBdr>
                      <w:divsChild>
                        <w:div w:id="1760902154">
                          <w:marLeft w:val="0"/>
                          <w:marRight w:val="0"/>
                          <w:marTop w:val="0"/>
                          <w:marBottom w:val="0"/>
                          <w:divBdr>
                            <w:top w:val="none" w:sz="0" w:space="0" w:color="auto"/>
                            <w:left w:val="none" w:sz="0" w:space="0" w:color="auto"/>
                            <w:bottom w:val="none" w:sz="0" w:space="0" w:color="auto"/>
                            <w:right w:val="none" w:sz="0" w:space="0" w:color="auto"/>
                          </w:divBdr>
                          <w:divsChild>
                            <w:div w:id="17869226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166748">
          <w:marLeft w:val="0"/>
          <w:marRight w:val="0"/>
          <w:marTop w:val="0"/>
          <w:marBottom w:val="0"/>
          <w:divBdr>
            <w:top w:val="none" w:sz="0" w:space="0" w:color="auto"/>
            <w:left w:val="none" w:sz="0" w:space="0" w:color="auto"/>
            <w:bottom w:val="none" w:sz="0" w:space="0" w:color="auto"/>
            <w:right w:val="none" w:sz="0" w:space="0" w:color="auto"/>
          </w:divBdr>
          <w:divsChild>
            <w:div w:id="117144683">
              <w:marLeft w:val="0"/>
              <w:marRight w:val="0"/>
              <w:marTop w:val="0"/>
              <w:marBottom w:val="0"/>
              <w:divBdr>
                <w:top w:val="none" w:sz="0" w:space="0" w:color="auto"/>
                <w:left w:val="none" w:sz="0" w:space="0" w:color="auto"/>
                <w:bottom w:val="none" w:sz="0" w:space="0" w:color="auto"/>
                <w:right w:val="none" w:sz="0" w:space="0" w:color="auto"/>
              </w:divBdr>
              <w:divsChild>
                <w:div w:id="838929906">
                  <w:marLeft w:val="0"/>
                  <w:marRight w:val="0"/>
                  <w:marTop w:val="0"/>
                  <w:marBottom w:val="0"/>
                  <w:divBdr>
                    <w:top w:val="none" w:sz="0" w:space="0" w:color="auto"/>
                    <w:left w:val="none" w:sz="0" w:space="0" w:color="auto"/>
                    <w:bottom w:val="none" w:sz="0" w:space="0" w:color="auto"/>
                    <w:right w:val="none" w:sz="0" w:space="0" w:color="auto"/>
                  </w:divBdr>
                  <w:divsChild>
                    <w:div w:id="1074468378">
                      <w:marLeft w:val="0"/>
                      <w:marRight w:val="0"/>
                      <w:marTop w:val="0"/>
                      <w:marBottom w:val="0"/>
                      <w:divBdr>
                        <w:top w:val="none" w:sz="0" w:space="0" w:color="auto"/>
                        <w:left w:val="none" w:sz="0" w:space="0" w:color="auto"/>
                        <w:bottom w:val="none" w:sz="0" w:space="0" w:color="auto"/>
                        <w:right w:val="none" w:sz="0" w:space="0" w:color="auto"/>
                      </w:divBdr>
                      <w:divsChild>
                        <w:div w:id="1009941961">
                          <w:marLeft w:val="0"/>
                          <w:marRight w:val="0"/>
                          <w:marTop w:val="0"/>
                          <w:marBottom w:val="0"/>
                          <w:divBdr>
                            <w:top w:val="none" w:sz="0" w:space="0" w:color="auto"/>
                            <w:left w:val="none" w:sz="0" w:space="0" w:color="auto"/>
                            <w:bottom w:val="none" w:sz="0" w:space="0" w:color="auto"/>
                            <w:right w:val="none" w:sz="0" w:space="0" w:color="auto"/>
                          </w:divBdr>
                        </w:div>
                      </w:divsChild>
                    </w:div>
                    <w:div w:id="1310594928">
                      <w:marLeft w:val="0"/>
                      <w:marRight w:val="0"/>
                      <w:marTop w:val="0"/>
                      <w:marBottom w:val="0"/>
                      <w:divBdr>
                        <w:top w:val="none" w:sz="0" w:space="0" w:color="auto"/>
                        <w:left w:val="none" w:sz="0" w:space="0" w:color="auto"/>
                        <w:bottom w:val="none" w:sz="0" w:space="0" w:color="auto"/>
                        <w:right w:val="none" w:sz="0" w:space="0" w:color="auto"/>
                      </w:divBdr>
                      <w:divsChild>
                        <w:div w:id="543061139">
                          <w:marLeft w:val="0"/>
                          <w:marRight w:val="0"/>
                          <w:marTop w:val="0"/>
                          <w:marBottom w:val="0"/>
                          <w:divBdr>
                            <w:top w:val="none" w:sz="0" w:space="0" w:color="auto"/>
                            <w:left w:val="none" w:sz="0" w:space="0" w:color="auto"/>
                            <w:bottom w:val="none" w:sz="0" w:space="0" w:color="auto"/>
                            <w:right w:val="none" w:sz="0" w:space="0" w:color="auto"/>
                          </w:divBdr>
                          <w:divsChild>
                            <w:div w:id="5781712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9321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232738">
          <w:marLeft w:val="0"/>
          <w:marRight w:val="0"/>
          <w:marTop w:val="0"/>
          <w:marBottom w:val="0"/>
          <w:divBdr>
            <w:top w:val="none" w:sz="0" w:space="0" w:color="auto"/>
            <w:left w:val="none" w:sz="0" w:space="0" w:color="auto"/>
            <w:bottom w:val="none" w:sz="0" w:space="0" w:color="auto"/>
            <w:right w:val="none" w:sz="0" w:space="0" w:color="auto"/>
          </w:divBdr>
          <w:divsChild>
            <w:div w:id="252319230">
              <w:marLeft w:val="0"/>
              <w:marRight w:val="0"/>
              <w:marTop w:val="0"/>
              <w:marBottom w:val="0"/>
              <w:divBdr>
                <w:top w:val="none" w:sz="0" w:space="0" w:color="auto"/>
                <w:left w:val="none" w:sz="0" w:space="0" w:color="auto"/>
                <w:bottom w:val="none" w:sz="0" w:space="0" w:color="auto"/>
                <w:right w:val="none" w:sz="0" w:space="0" w:color="auto"/>
              </w:divBdr>
              <w:divsChild>
                <w:div w:id="1245803668">
                  <w:marLeft w:val="0"/>
                  <w:marRight w:val="0"/>
                  <w:marTop w:val="0"/>
                  <w:marBottom w:val="0"/>
                  <w:divBdr>
                    <w:top w:val="none" w:sz="0" w:space="0" w:color="auto"/>
                    <w:left w:val="none" w:sz="0" w:space="0" w:color="auto"/>
                    <w:bottom w:val="none" w:sz="0" w:space="0" w:color="auto"/>
                    <w:right w:val="none" w:sz="0" w:space="0" w:color="auto"/>
                  </w:divBdr>
                  <w:divsChild>
                    <w:div w:id="88621543">
                      <w:marLeft w:val="0"/>
                      <w:marRight w:val="0"/>
                      <w:marTop w:val="0"/>
                      <w:marBottom w:val="0"/>
                      <w:divBdr>
                        <w:top w:val="none" w:sz="0" w:space="0" w:color="auto"/>
                        <w:left w:val="none" w:sz="0" w:space="0" w:color="auto"/>
                        <w:bottom w:val="none" w:sz="0" w:space="0" w:color="auto"/>
                        <w:right w:val="none" w:sz="0" w:space="0" w:color="auto"/>
                      </w:divBdr>
                    </w:div>
                    <w:div w:id="952370723">
                      <w:marLeft w:val="0"/>
                      <w:marRight w:val="0"/>
                      <w:marTop w:val="0"/>
                      <w:marBottom w:val="0"/>
                      <w:divBdr>
                        <w:top w:val="none" w:sz="0" w:space="0" w:color="auto"/>
                        <w:left w:val="none" w:sz="0" w:space="0" w:color="auto"/>
                        <w:bottom w:val="none" w:sz="0" w:space="0" w:color="auto"/>
                        <w:right w:val="none" w:sz="0" w:space="0" w:color="auto"/>
                      </w:divBdr>
                      <w:divsChild>
                        <w:div w:id="1416632800">
                          <w:marLeft w:val="0"/>
                          <w:marRight w:val="0"/>
                          <w:marTop w:val="0"/>
                          <w:marBottom w:val="0"/>
                          <w:divBdr>
                            <w:top w:val="none" w:sz="0" w:space="0" w:color="auto"/>
                            <w:left w:val="none" w:sz="0" w:space="0" w:color="auto"/>
                            <w:bottom w:val="none" w:sz="0" w:space="0" w:color="auto"/>
                            <w:right w:val="none" w:sz="0" w:space="0" w:color="auto"/>
                          </w:divBdr>
                        </w:div>
                      </w:divsChild>
                    </w:div>
                    <w:div w:id="1169098995">
                      <w:marLeft w:val="0"/>
                      <w:marRight w:val="0"/>
                      <w:marTop w:val="0"/>
                      <w:marBottom w:val="0"/>
                      <w:divBdr>
                        <w:top w:val="none" w:sz="0" w:space="0" w:color="auto"/>
                        <w:left w:val="none" w:sz="0" w:space="0" w:color="auto"/>
                        <w:bottom w:val="none" w:sz="0" w:space="0" w:color="auto"/>
                        <w:right w:val="none" w:sz="0" w:space="0" w:color="auto"/>
                      </w:divBdr>
                      <w:divsChild>
                        <w:div w:id="1241789545">
                          <w:marLeft w:val="0"/>
                          <w:marRight w:val="0"/>
                          <w:marTop w:val="0"/>
                          <w:marBottom w:val="0"/>
                          <w:divBdr>
                            <w:top w:val="none" w:sz="0" w:space="0" w:color="auto"/>
                            <w:left w:val="none" w:sz="0" w:space="0" w:color="auto"/>
                            <w:bottom w:val="none" w:sz="0" w:space="0" w:color="auto"/>
                            <w:right w:val="none" w:sz="0" w:space="0" w:color="auto"/>
                          </w:divBdr>
                          <w:divsChild>
                            <w:div w:id="1029639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598586">
          <w:marLeft w:val="0"/>
          <w:marRight w:val="0"/>
          <w:marTop w:val="0"/>
          <w:marBottom w:val="0"/>
          <w:divBdr>
            <w:top w:val="none" w:sz="0" w:space="0" w:color="auto"/>
            <w:left w:val="none" w:sz="0" w:space="0" w:color="auto"/>
            <w:bottom w:val="none" w:sz="0" w:space="0" w:color="auto"/>
            <w:right w:val="none" w:sz="0" w:space="0" w:color="auto"/>
          </w:divBdr>
          <w:divsChild>
            <w:div w:id="306012095">
              <w:marLeft w:val="0"/>
              <w:marRight w:val="0"/>
              <w:marTop w:val="0"/>
              <w:marBottom w:val="0"/>
              <w:divBdr>
                <w:top w:val="none" w:sz="0" w:space="0" w:color="auto"/>
                <w:left w:val="none" w:sz="0" w:space="0" w:color="auto"/>
                <w:bottom w:val="none" w:sz="0" w:space="0" w:color="auto"/>
                <w:right w:val="none" w:sz="0" w:space="0" w:color="auto"/>
              </w:divBdr>
              <w:divsChild>
                <w:div w:id="1303542369">
                  <w:marLeft w:val="0"/>
                  <w:marRight w:val="0"/>
                  <w:marTop w:val="0"/>
                  <w:marBottom w:val="0"/>
                  <w:divBdr>
                    <w:top w:val="none" w:sz="0" w:space="0" w:color="auto"/>
                    <w:left w:val="none" w:sz="0" w:space="0" w:color="auto"/>
                    <w:bottom w:val="none" w:sz="0" w:space="0" w:color="auto"/>
                    <w:right w:val="none" w:sz="0" w:space="0" w:color="auto"/>
                  </w:divBdr>
                  <w:divsChild>
                    <w:div w:id="12461803">
                      <w:marLeft w:val="0"/>
                      <w:marRight w:val="0"/>
                      <w:marTop w:val="0"/>
                      <w:marBottom w:val="0"/>
                      <w:divBdr>
                        <w:top w:val="none" w:sz="0" w:space="0" w:color="auto"/>
                        <w:left w:val="none" w:sz="0" w:space="0" w:color="auto"/>
                        <w:bottom w:val="none" w:sz="0" w:space="0" w:color="auto"/>
                        <w:right w:val="none" w:sz="0" w:space="0" w:color="auto"/>
                      </w:divBdr>
                      <w:divsChild>
                        <w:div w:id="509636809">
                          <w:marLeft w:val="0"/>
                          <w:marRight w:val="0"/>
                          <w:marTop w:val="0"/>
                          <w:marBottom w:val="0"/>
                          <w:divBdr>
                            <w:top w:val="none" w:sz="0" w:space="0" w:color="auto"/>
                            <w:left w:val="none" w:sz="0" w:space="0" w:color="auto"/>
                            <w:bottom w:val="none" w:sz="0" w:space="0" w:color="auto"/>
                            <w:right w:val="none" w:sz="0" w:space="0" w:color="auto"/>
                          </w:divBdr>
                        </w:div>
                      </w:divsChild>
                    </w:div>
                    <w:div w:id="600916245">
                      <w:marLeft w:val="0"/>
                      <w:marRight w:val="0"/>
                      <w:marTop w:val="0"/>
                      <w:marBottom w:val="0"/>
                      <w:divBdr>
                        <w:top w:val="none" w:sz="0" w:space="0" w:color="auto"/>
                        <w:left w:val="none" w:sz="0" w:space="0" w:color="auto"/>
                        <w:bottom w:val="none" w:sz="0" w:space="0" w:color="auto"/>
                        <w:right w:val="none" w:sz="0" w:space="0" w:color="auto"/>
                      </w:divBdr>
                    </w:div>
                    <w:div w:id="1377319023">
                      <w:marLeft w:val="0"/>
                      <w:marRight w:val="0"/>
                      <w:marTop w:val="0"/>
                      <w:marBottom w:val="0"/>
                      <w:divBdr>
                        <w:top w:val="none" w:sz="0" w:space="0" w:color="auto"/>
                        <w:left w:val="none" w:sz="0" w:space="0" w:color="auto"/>
                        <w:bottom w:val="none" w:sz="0" w:space="0" w:color="auto"/>
                        <w:right w:val="none" w:sz="0" w:space="0" w:color="auto"/>
                      </w:divBdr>
                      <w:divsChild>
                        <w:div w:id="921527488">
                          <w:marLeft w:val="0"/>
                          <w:marRight w:val="0"/>
                          <w:marTop w:val="0"/>
                          <w:marBottom w:val="0"/>
                          <w:divBdr>
                            <w:top w:val="none" w:sz="0" w:space="0" w:color="auto"/>
                            <w:left w:val="none" w:sz="0" w:space="0" w:color="auto"/>
                            <w:bottom w:val="none" w:sz="0" w:space="0" w:color="auto"/>
                            <w:right w:val="none" w:sz="0" w:space="0" w:color="auto"/>
                          </w:divBdr>
                          <w:divsChild>
                            <w:div w:id="53361284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532806">
          <w:marLeft w:val="0"/>
          <w:marRight w:val="0"/>
          <w:marTop w:val="0"/>
          <w:marBottom w:val="0"/>
          <w:divBdr>
            <w:top w:val="none" w:sz="0" w:space="0" w:color="auto"/>
            <w:left w:val="none" w:sz="0" w:space="0" w:color="auto"/>
            <w:bottom w:val="none" w:sz="0" w:space="0" w:color="auto"/>
            <w:right w:val="none" w:sz="0" w:space="0" w:color="auto"/>
          </w:divBdr>
          <w:divsChild>
            <w:div w:id="1288316089">
              <w:marLeft w:val="0"/>
              <w:marRight w:val="0"/>
              <w:marTop w:val="0"/>
              <w:marBottom w:val="0"/>
              <w:divBdr>
                <w:top w:val="none" w:sz="0" w:space="0" w:color="auto"/>
                <w:left w:val="none" w:sz="0" w:space="0" w:color="auto"/>
                <w:bottom w:val="none" w:sz="0" w:space="0" w:color="auto"/>
                <w:right w:val="none" w:sz="0" w:space="0" w:color="auto"/>
              </w:divBdr>
              <w:divsChild>
                <w:div w:id="1356153933">
                  <w:marLeft w:val="0"/>
                  <w:marRight w:val="0"/>
                  <w:marTop w:val="0"/>
                  <w:marBottom w:val="0"/>
                  <w:divBdr>
                    <w:top w:val="none" w:sz="0" w:space="0" w:color="auto"/>
                    <w:left w:val="none" w:sz="0" w:space="0" w:color="auto"/>
                    <w:bottom w:val="none" w:sz="0" w:space="0" w:color="auto"/>
                    <w:right w:val="none" w:sz="0" w:space="0" w:color="auto"/>
                  </w:divBdr>
                  <w:divsChild>
                    <w:div w:id="1288897625">
                      <w:marLeft w:val="0"/>
                      <w:marRight w:val="0"/>
                      <w:marTop w:val="0"/>
                      <w:marBottom w:val="0"/>
                      <w:divBdr>
                        <w:top w:val="none" w:sz="0" w:space="0" w:color="auto"/>
                        <w:left w:val="none" w:sz="0" w:space="0" w:color="auto"/>
                        <w:bottom w:val="none" w:sz="0" w:space="0" w:color="auto"/>
                        <w:right w:val="none" w:sz="0" w:space="0" w:color="auto"/>
                      </w:divBdr>
                      <w:divsChild>
                        <w:div w:id="478811690">
                          <w:marLeft w:val="0"/>
                          <w:marRight w:val="0"/>
                          <w:marTop w:val="0"/>
                          <w:marBottom w:val="0"/>
                          <w:divBdr>
                            <w:top w:val="none" w:sz="0" w:space="0" w:color="auto"/>
                            <w:left w:val="none" w:sz="0" w:space="0" w:color="auto"/>
                            <w:bottom w:val="none" w:sz="0" w:space="0" w:color="auto"/>
                            <w:right w:val="none" w:sz="0" w:space="0" w:color="auto"/>
                          </w:divBdr>
                        </w:div>
                      </w:divsChild>
                    </w:div>
                    <w:div w:id="1345746354">
                      <w:marLeft w:val="0"/>
                      <w:marRight w:val="0"/>
                      <w:marTop w:val="0"/>
                      <w:marBottom w:val="0"/>
                      <w:divBdr>
                        <w:top w:val="none" w:sz="0" w:space="0" w:color="auto"/>
                        <w:left w:val="none" w:sz="0" w:space="0" w:color="auto"/>
                        <w:bottom w:val="none" w:sz="0" w:space="0" w:color="auto"/>
                        <w:right w:val="none" w:sz="0" w:space="0" w:color="auto"/>
                      </w:divBdr>
                    </w:div>
                    <w:div w:id="1698769970">
                      <w:marLeft w:val="0"/>
                      <w:marRight w:val="0"/>
                      <w:marTop w:val="0"/>
                      <w:marBottom w:val="0"/>
                      <w:divBdr>
                        <w:top w:val="none" w:sz="0" w:space="0" w:color="auto"/>
                        <w:left w:val="none" w:sz="0" w:space="0" w:color="auto"/>
                        <w:bottom w:val="none" w:sz="0" w:space="0" w:color="auto"/>
                        <w:right w:val="none" w:sz="0" w:space="0" w:color="auto"/>
                      </w:divBdr>
                      <w:divsChild>
                        <w:div w:id="1612129996">
                          <w:marLeft w:val="0"/>
                          <w:marRight w:val="0"/>
                          <w:marTop w:val="0"/>
                          <w:marBottom w:val="0"/>
                          <w:divBdr>
                            <w:top w:val="none" w:sz="0" w:space="0" w:color="auto"/>
                            <w:left w:val="none" w:sz="0" w:space="0" w:color="auto"/>
                            <w:bottom w:val="none" w:sz="0" w:space="0" w:color="auto"/>
                            <w:right w:val="none" w:sz="0" w:space="0" w:color="auto"/>
                          </w:divBdr>
                          <w:divsChild>
                            <w:div w:id="17796380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921814">
          <w:marLeft w:val="0"/>
          <w:marRight w:val="0"/>
          <w:marTop w:val="0"/>
          <w:marBottom w:val="0"/>
          <w:divBdr>
            <w:top w:val="none" w:sz="0" w:space="0" w:color="auto"/>
            <w:left w:val="none" w:sz="0" w:space="0" w:color="auto"/>
            <w:bottom w:val="none" w:sz="0" w:space="0" w:color="auto"/>
            <w:right w:val="none" w:sz="0" w:space="0" w:color="auto"/>
          </w:divBdr>
          <w:divsChild>
            <w:div w:id="1990666532">
              <w:marLeft w:val="0"/>
              <w:marRight w:val="0"/>
              <w:marTop w:val="0"/>
              <w:marBottom w:val="0"/>
              <w:divBdr>
                <w:top w:val="none" w:sz="0" w:space="0" w:color="auto"/>
                <w:left w:val="none" w:sz="0" w:space="0" w:color="auto"/>
                <w:bottom w:val="none" w:sz="0" w:space="0" w:color="auto"/>
                <w:right w:val="none" w:sz="0" w:space="0" w:color="auto"/>
              </w:divBdr>
              <w:divsChild>
                <w:div w:id="1891452726">
                  <w:marLeft w:val="0"/>
                  <w:marRight w:val="0"/>
                  <w:marTop w:val="0"/>
                  <w:marBottom w:val="0"/>
                  <w:divBdr>
                    <w:top w:val="none" w:sz="0" w:space="0" w:color="auto"/>
                    <w:left w:val="none" w:sz="0" w:space="0" w:color="auto"/>
                    <w:bottom w:val="none" w:sz="0" w:space="0" w:color="auto"/>
                    <w:right w:val="none" w:sz="0" w:space="0" w:color="auto"/>
                  </w:divBdr>
                  <w:divsChild>
                    <w:div w:id="152768021">
                      <w:marLeft w:val="0"/>
                      <w:marRight w:val="0"/>
                      <w:marTop w:val="0"/>
                      <w:marBottom w:val="0"/>
                      <w:divBdr>
                        <w:top w:val="none" w:sz="0" w:space="0" w:color="auto"/>
                        <w:left w:val="none" w:sz="0" w:space="0" w:color="auto"/>
                        <w:bottom w:val="none" w:sz="0" w:space="0" w:color="auto"/>
                        <w:right w:val="none" w:sz="0" w:space="0" w:color="auto"/>
                      </w:divBdr>
                      <w:divsChild>
                        <w:div w:id="1186673518">
                          <w:marLeft w:val="0"/>
                          <w:marRight w:val="0"/>
                          <w:marTop w:val="0"/>
                          <w:marBottom w:val="0"/>
                          <w:divBdr>
                            <w:top w:val="none" w:sz="0" w:space="0" w:color="auto"/>
                            <w:left w:val="none" w:sz="0" w:space="0" w:color="auto"/>
                            <w:bottom w:val="none" w:sz="0" w:space="0" w:color="auto"/>
                            <w:right w:val="none" w:sz="0" w:space="0" w:color="auto"/>
                          </w:divBdr>
                          <w:divsChild>
                            <w:div w:id="18562642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338390578">
                      <w:marLeft w:val="0"/>
                      <w:marRight w:val="0"/>
                      <w:marTop w:val="0"/>
                      <w:marBottom w:val="0"/>
                      <w:divBdr>
                        <w:top w:val="none" w:sz="0" w:space="0" w:color="auto"/>
                        <w:left w:val="none" w:sz="0" w:space="0" w:color="auto"/>
                        <w:bottom w:val="none" w:sz="0" w:space="0" w:color="auto"/>
                        <w:right w:val="none" w:sz="0" w:space="0" w:color="auto"/>
                      </w:divBdr>
                    </w:div>
                    <w:div w:id="1942687560">
                      <w:marLeft w:val="0"/>
                      <w:marRight w:val="0"/>
                      <w:marTop w:val="0"/>
                      <w:marBottom w:val="0"/>
                      <w:divBdr>
                        <w:top w:val="none" w:sz="0" w:space="0" w:color="auto"/>
                        <w:left w:val="none" w:sz="0" w:space="0" w:color="auto"/>
                        <w:bottom w:val="none" w:sz="0" w:space="0" w:color="auto"/>
                        <w:right w:val="none" w:sz="0" w:space="0" w:color="auto"/>
                      </w:divBdr>
                      <w:divsChild>
                        <w:div w:id="119681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704693">
          <w:marLeft w:val="0"/>
          <w:marRight w:val="0"/>
          <w:marTop w:val="0"/>
          <w:marBottom w:val="0"/>
          <w:divBdr>
            <w:top w:val="none" w:sz="0" w:space="0" w:color="auto"/>
            <w:left w:val="none" w:sz="0" w:space="0" w:color="auto"/>
            <w:bottom w:val="none" w:sz="0" w:space="0" w:color="auto"/>
            <w:right w:val="none" w:sz="0" w:space="0" w:color="auto"/>
          </w:divBdr>
          <w:divsChild>
            <w:div w:id="1303581893">
              <w:marLeft w:val="0"/>
              <w:marRight w:val="0"/>
              <w:marTop w:val="0"/>
              <w:marBottom w:val="0"/>
              <w:divBdr>
                <w:top w:val="none" w:sz="0" w:space="0" w:color="auto"/>
                <w:left w:val="none" w:sz="0" w:space="0" w:color="auto"/>
                <w:bottom w:val="none" w:sz="0" w:space="0" w:color="auto"/>
                <w:right w:val="none" w:sz="0" w:space="0" w:color="auto"/>
              </w:divBdr>
              <w:divsChild>
                <w:div w:id="2077047247">
                  <w:marLeft w:val="0"/>
                  <w:marRight w:val="0"/>
                  <w:marTop w:val="0"/>
                  <w:marBottom w:val="0"/>
                  <w:divBdr>
                    <w:top w:val="none" w:sz="0" w:space="0" w:color="auto"/>
                    <w:left w:val="none" w:sz="0" w:space="0" w:color="auto"/>
                    <w:bottom w:val="none" w:sz="0" w:space="0" w:color="auto"/>
                    <w:right w:val="none" w:sz="0" w:space="0" w:color="auto"/>
                  </w:divBdr>
                  <w:divsChild>
                    <w:div w:id="168646596">
                      <w:marLeft w:val="0"/>
                      <w:marRight w:val="0"/>
                      <w:marTop w:val="0"/>
                      <w:marBottom w:val="0"/>
                      <w:divBdr>
                        <w:top w:val="none" w:sz="0" w:space="0" w:color="auto"/>
                        <w:left w:val="none" w:sz="0" w:space="0" w:color="auto"/>
                        <w:bottom w:val="none" w:sz="0" w:space="0" w:color="auto"/>
                        <w:right w:val="none" w:sz="0" w:space="0" w:color="auto"/>
                      </w:divBdr>
                      <w:divsChild>
                        <w:div w:id="104230093">
                          <w:marLeft w:val="0"/>
                          <w:marRight w:val="0"/>
                          <w:marTop w:val="0"/>
                          <w:marBottom w:val="0"/>
                          <w:divBdr>
                            <w:top w:val="none" w:sz="0" w:space="0" w:color="auto"/>
                            <w:left w:val="none" w:sz="0" w:space="0" w:color="auto"/>
                            <w:bottom w:val="none" w:sz="0" w:space="0" w:color="auto"/>
                            <w:right w:val="none" w:sz="0" w:space="0" w:color="auto"/>
                          </w:divBdr>
                        </w:div>
                      </w:divsChild>
                    </w:div>
                    <w:div w:id="417287173">
                      <w:marLeft w:val="0"/>
                      <w:marRight w:val="0"/>
                      <w:marTop w:val="0"/>
                      <w:marBottom w:val="0"/>
                      <w:divBdr>
                        <w:top w:val="none" w:sz="0" w:space="0" w:color="auto"/>
                        <w:left w:val="none" w:sz="0" w:space="0" w:color="auto"/>
                        <w:bottom w:val="none" w:sz="0" w:space="0" w:color="auto"/>
                        <w:right w:val="none" w:sz="0" w:space="0" w:color="auto"/>
                      </w:divBdr>
                      <w:divsChild>
                        <w:div w:id="1853764082">
                          <w:marLeft w:val="0"/>
                          <w:marRight w:val="0"/>
                          <w:marTop w:val="0"/>
                          <w:marBottom w:val="0"/>
                          <w:divBdr>
                            <w:top w:val="none" w:sz="0" w:space="0" w:color="auto"/>
                            <w:left w:val="none" w:sz="0" w:space="0" w:color="auto"/>
                            <w:bottom w:val="none" w:sz="0" w:space="0" w:color="auto"/>
                            <w:right w:val="none" w:sz="0" w:space="0" w:color="auto"/>
                          </w:divBdr>
                          <w:divsChild>
                            <w:div w:id="2422268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7456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529492">
          <w:marLeft w:val="0"/>
          <w:marRight w:val="0"/>
          <w:marTop w:val="0"/>
          <w:marBottom w:val="0"/>
          <w:divBdr>
            <w:top w:val="none" w:sz="0" w:space="0" w:color="auto"/>
            <w:left w:val="none" w:sz="0" w:space="0" w:color="auto"/>
            <w:bottom w:val="none" w:sz="0" w:space="0" w:color="auto"/>
            <w:right w:val="none" w:sz="0" w:space="0" w:color="auto"/>
          </w:divBdr>
          <w:divsChild>
            <w:div w:id="400642082">
              <w:marLeft w:val="0"/>
              <w:marRight w:val="0"/>
              <w:marTop w:val="0"/>
              <w:marBottom w:val="0"/>
              <w:divBdr>
                <w:top w:val="none" w:sz="0" w:space="0" w:color="auto"/>
                <w:left w:val="none" w:sz="0" w:space="0" w:color="auto"/>
                <w:bottom w:val="none" w:sz="0" w:space="0" w:color="auto"/>
                <w:right w:val="none" w:sz="0" w:space="0" w:color="auto"/>
              </w:divBdr>
              <w:divsChild>
                <w:div w:id="2090494340">
                  <w:marLeft w:val="0"/>
                  <w:marRight w:val="0"/>
                  <w:marTop w:val="0"/>
                  <w:marBottom w:val="0"/>
                  <w:divBdr>
                    <w:top w:val="none" w:sz="0" w:space="0" w:color="auto"/>
                    <w:left w:val="none" w:sz="0" w:space="0" w:color="auto"/>
                    <w:bottom w:val="none" w:sz="0" w:space="0" w:color="auto"/>
                    <w:right w:val="none" w:sz="0" w:space="0" w:color="auto"/>
                  </w:divBdr>
                  <w:divsChild>
                    <w:div w:id="338243357">
                      <w:marLeft w:val="0"/>
                      <w:marRight w:val="0"/>
                      <w:marTop w:val="0"/>
                      <w:marBottom w:val="0"/>
                      <w:divBdr>
                        <w:top w:val="none" w:sz="0" w:space="0" w:color="auto"/>
                        <w:left w:val="none" w:sz="0" w:space="0" w:color="auto"/>
                        <w:bottom w:val="none" w:sz="0" w:space="0" w:color="auto"/>
                        <w:right w:val="none" w:sz="0" w:space="0" w:color="auto"/>
                      </w:divBdr>
                    </w:div>
                    <w:div w:id="674311430">
                      <w:marLeft w:val="0"/>
                      <w:marRight w:val="0"/>
                      <w:marTop w:val="0"/>
                      <w:marBottom w:val="0"/>
                      <w:divBdr>
                        <w:top w:val="none" w:sz="0" w:space="0" w:color="auto"/>
                        <w:left w:val="none" w:sz="0" w:space="0" w:color="auto"/>
                        <w:bottom w:val="none" w:sz="0" w:space="0" w:color="auto"/>
                        <w:right w:val="none" w:sz="0" w:space="0" w:color="auto"/>
                      </w:divBdr>
                      <w:divsChild>
                        <w:div w:id="1426726515">
                          <w:marLeft w:val="0"/>
                          <w:marRight w:val="0"/>
                          <w:marTop w:val="0"/>
                          <w:marBottom w:val="0"/>
                          <w:divBdr>
                            <w:top w:val="none" w:sz="0" w:space="0" w:color="auto"/>
                            <w:left w:val="none" w:sz="0" w:space="0" w:color="auto"/>
                            <w:bottom w:val="none" w:sz="0" w:space="0" w:color="auto"/>
                            <w:right w:val="none" w:sz="0" w:space="0" w:color="auto"/>
                          </w:divBdr>
                          <w:divsChild>
                            <w:div w:id="18272824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469125817">
                      <w:marLeft w:val="0"/>
                      <w:marRight w:val="0"/>
                      <w:marTop w:val="0"/>
                      <w:marBottom w:val="0"/>
                      <w:divBdr>
                        <w:top w:val="none" w:sz="0" w:space="0" w:color="auto"/>
                        <w:left w:val="none" w:sz="0" w:space="0" w:color="auto"/>
                        <w:bottom w:val="none" w:sz="0" w:space="0" w:color="auto"/>
                        <w:right w:val="none" w:sz="0" w:space="0" w:color="auto"/>
                      </w:divBdr>
                      <w:divsChild>
                        <w:div w:id="153880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859983">
          <w:marLeft w:val="0"/>
          <w:marRight w:val="0"/>
          <w:marTop w:val="0"/>
          <w:marBottom w:val="0"/>
          <w:divBdr>
            <w:top w:val="none" w:sz="0" w:space="0" w:color="auto"/>
            <w:left w:val="none" w:sz="0" w:space="0" w:color="auto"/>
            <w:bottom w:val="none" w:sz="0" w:space="0" w:color="auto"/>
            <w:right w:val="none" w:sz="0" w:space="0" w:color="auto"/>
          </w:divBdr>
          <w:divsChild>
            <w:div w:id="165020161">
              <w:marLeft w:val="0"/>
              <w:marRight w:val="0"/>
              <w:marTop w:val="0"/>
              <w:marBottom w:val="0"/>
              <w:divBdr>
                <w:top w:val="none" w:sz="0" w:space="0" w:color="auto"/>
                <w:left w:val="none" w:sz="0" w:space="0" w:color="auto"/>
                <w:bottom w:val="none" w:sz="0" w:space="0" w:color="auto"/>
                <w:right w:val="none" w:sz="0" w:space="0" w:color="auto"/>
              </w:divBdr>
              <w:divsChild>
                <w:div w:id="1945652366">
                  <w:marLeft w:val="0"/>
                  <w:marRight w:val="0"/>
                  <w:marTop w:val="0"/>
                  <w:marBottom w:val="0"/>
                  <w:divBdr>
                    <w:top w:val="none" w:sz="0" w:space="0" w:color="auto"/>
                    <w:left w:val="none" w:sz="0" w:space="0" w:color="auto"/>
                    <w:bottom w:val="none" w:sz="0" w:space="0" w:color="auto"/>
                    <w:right w:val="none" w:sz="0" w:space="0" w:color="auto"/>
                  </w:divBdr>
                  <w:divsChild>
                    <w:div w:id="778841665">
                      <w:marLeft w:val="0"/>
                      <w:marRight w:val="0"/>
                      <w:marTop w:val="0"/>
                      <w:marBottom w:val="0"/>
                      <w:divBdr>
                        <w:top w:val="none" w:sz="0" w:space="0" w:color="auto"/>
                        <w:left w:val="none" w:sz="0" w:space="0" w:color="auto"/>
                        <w:bottom w:val="none" w:sz="0" w:space="0" w:color="auto"/>
                        <w:right w:val="none" w:sz="0" w:space="0" w:color="auto"/>
                      </w:divBdr>
                      <w:divsChild>
                        <w:div w:id="761071551">
                          <w:marLeft w:val="0"/>
                          <w:marRight w:val="0"/>
                          <w:marTop w:val="0"/>
                          <w:marBottom w:val="0"/>
                          <w:divBdr>
                            <w:top w:val="none" w:sz="0" w:space="0" w:color="auto"/>
                            <w:left w:val="none" w:sz="0" w:space="0" w:color="auto"/>
                            <w:bottom w:val="none" w:sz="0" w:space="0" w:color="auto"/>
                            <w:right w:val="none" w:sz="0" w:space="0" w:color="auto"/>
                          </w:divBdr>
                          <w:divsChild>
                            <w:div w:id="2000191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047294626">
                      <w:marLeft w:val="0"/>
                      <w:marRight w:val="0"/>
                      <w:marTop w:val="0"/>
                      <w:marBottom w:val="0"/>
                      <w:divBdr>
                        <w:top w:val="none" w:sz="0" w:space="0" w:color="auto"/>
                        <w:left w:val="none" w:sz="0" w:space="0" w:color="auto"/>
                        <w:bottom w:val="none" w:sz="0" w:space="0" w:color="auto"/>
                        <w:right w:val="none" w:sz="0" w:space="0" w:color="auto"/>
                      </w:divBdr>
                      <w:divsChild>
                        <w:div w:id="155344787">
                          <w:marLeft w:val="0"/>
                          <w:marRight w:val="0"/>
                          <w:marTop w:val="0"/>
                          <w:marBottom w:val="0"/>
                          <w:divBdr>
                            <w:top w:val="none" w:sz="0" w:space="0" w:color="auto"/>
                            <w:left w:val="none" w:sz="0" w:space="0" w:color="auto"/>
                            <w:bottom w:val="none" w:sz="0" w:space="0" w:color="auto"/>
                            <w:right w:val="none" w:sz="0" w:space="0" w:color="auto"/>
                          </w:divBdr>
                        </w:div>
                      </w:divsChild>
                    </w:div>
                    <w:div w:id="175952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062">
          <w:marLeft w:val="0"/>
          <w:marRight w:val="0"/>
          <w:marTop w:val="0"/>
          <w:marBottom w:val="0"/>
          <w:divBdr>
            <w:top w:val="none" w:sz="0" w:space="0" w:color="auto"/>
            <w:left w:val="none" w:sz="0" w:space="0" w:color="auto"/>
            <w:bottom w:val="none" w:sz="0" w:space="0" w:color="auto"/>
            <w:right w:val="none" w:sz="0" w:space="0" w:color="auto"/>
          </w:divBdr>
          <w:divsChild>
            <w:div w:id="523399702">
              <w:marLeft w:val="0"/>
              <w:marRight w:val="0"/>
              <w:marTop w:val="0"/>
              <w:marBottom w:val="0"/>
              <w:divBdr>
                <w:top w:val="none" w:sz="0" w:space="0" w:color="auto"/>
                <w:left w:val="none" w:sz="0" w:space="0" w:color="auto"/>
                <w:bottom w:val="none" w:sz="0" w:space="0" w:color="auto"/>
                <w:right w:val="none" w:sz="0" w:space="0" w:color="auto"/>
              </w:divBdr>
              <w:divsChild>
                <w:div w:id="1198157309">
                  <w:marLeft w:val="0"/>
                  <w:marRight w:val="0"/>
                  <w:marTop w:val="0"/>
                  <w:marBottom w:val="0"/>
                  <w:divBdr>
                    <w:top w:val="none" w:sz="0" w:space="0" w:color="auto"/>
                    <w:left w:val="none" w:sz="0" w:space="0" w:color="auto"/>
                    <w:bottom w:val="none" w:sz="0" w:space="0" w:color="auto"/>
                    <w:right w:val="none" w:sz="0" w:space="0" w:color="auto"/>
                  </w:divBdr>
                  <w:divsChild>
                    <w:div w:id="538933261">
                      <w:marLeft w:val="0"/>
                      <w:marRight w:val="0"/>
                      <w:marTop w:val="0"/>
                      <w:marBottom w:val="0"/>
                      <w:divBdr>
                        <w:top w:val="none" w:sz="0" w:space="0" w:color="auto"/>
                        <w:left w:val="none" w:sz="0" w:space="0" w:color="auto"/>
                        <w:bottom w:val="none" w:sz="0" w:space="0" w:color="auto"/>
                        <w:right w:val="none" w:sz="0" w:space="0" w:color="auto"/>
                      </w:divBdr>
                    </w:div>
                    <w:div w:id="1451585628">
                      <w:marLeft w:val="0"/>
                      <w:marRight w:val="0"/>
                      <w:marTop w:val="0"/>
                      <w:marBottom w:val="0"/>
                      <w:divBdr>
                        <w:top w:val="none" w:sz="0" w:space="0" w:color="auto"/>
                        <w:left w:val="none" w:sz="0" w:space="0" w:color="auto"/>
                        <w:bottom w:val="none" w:sz="0" w:space="0" w:color="auto"/>
                        <w:right w:val="none" w:sz="0" w:space="0" w:color="auto"/>
                      </w:divBdr>
                      <w:divsChild>
                        <w:div w:id="2071927125">
                          <w:marLeft w:val="0"/>
                          <w:marRight w:val="0"/>
                          <w:marTop w:val="0"/>
                          <w:marBottom w:val="0"/>
                          <w:divBdr>
                            <w:top w:val="none" w:sz="0" w:space="0" w:color="auto"/>
                            <w:left w:val="none" w:sz="0" w:space="0" w:color="auto"/>
                            <w:bottom w:val="none" w:sz="0" w:space="0" w:color="auto"/>
                            <w:right w:val="none" w:sz="0" w:space="0" w:color="auto"/>
                          </w:divBdr>
                        </w:div>
                      </w:divsChild>
                    </w:div>
                    <w:div w:id="1546142468">
                      <w:marLeft w:val="0"/>
                      <w:marRight w:val="0"/>
                      <w:marTop w:val="0"/>
                      <w:marBottom w:val="0"/>
                      <w:divBdr>
                        <w:top w:val="none" w:sz="0" w:space="0" w:color="auto"/>
                        <w:left w:val="none" w:sz="0" w:space="0" w:color="auto"/>
                        <w:bottom w:val="none" w:sz="0" w:space="0" w:color="auto"/>
                        <w:right w:val="none" w:sz="0" w:space="0" w:color="auto"/>
                      </w:divBdr>
                      <w:divsChild>
                        <w:div w:id="1522430523">
                          <w:marLeft w:val="0"/>
                          <w:marRight w:val="0"/>
                          <w:marTop w:val="0"/>
                          <w:marBottom w:val="0"/>
                          <w:divBdr>
                            <w:top w:val="none" w:sz="0" w:space="0" w:color="auto"/>
                            <w:left w:val="none" w:sz="0" w:space="0" w:color="auto"/>
                            <w:bottom w:val="none" w:sz="0" w:space="0" w:color="auto"/>
                            <w:right w:val="none" w:sz="0" w:space="0" w:color="auto"/>
                          </w:divBdr>
                          <w:divsChild>
                            <w:div w:id="18251950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741686">
          <w:marLeft w:val="0"/>
          <w:marRight w:val="0"/>
          <w:marTop w:val="0"/>
          <w:marBottom w:val="0"/>
          <w:divBdr>
            <w:top w:val="none" w:sz="0" w:space="0" w:color="auto"/>
            <w:left w:val="none" w:sz="0" w:space="0" w:color="auto"/>
            <w:bottom w:val="none" w:sz="0" w:space="0" w:color="auto"/>
            <w:right w:val="none" w:sz="0" w:space="0" w:color="auto"/>
          </w:divBdr>
          <w:divsChild>
            <w:div w:id="1082458234">
              <w:marLeft w:val="0"/>
              <w:marRight w:val="0"/>
              <w:marTop w:val="0"/>
              <w:marBottom w:val="0"/>
              <w:divBdr>
                <w:top w:val="none" w:sz="0" w:space="0" w:color="auto"/>
                <w:left w:val="none" w:sz="0" w:space="0" w:color="auto"/>
                <w:bottom w:val="none" w:sz="0" w:space="0" w:color="auto"/>
                <w:right w:val="none" w:sz="0" w:space="0" w:color="auto"/>
              </w:divBdr>
              <w:divsChild>
                <w:div w:id="77941423">
                  <w:marLeft w:val="0"/>
                  <w:marRight w:val="0"/>
                  <w:marTop w:val="0"/>
                  <w:marBottom w:val="0"/>
                  <w:divBdr>
                    <w:top w:val="none" w:sz="0" w:space="0" w:color="auto"/>
                    <w:left w:val="none" w:sz="0" w:space="0" w:color="auto"/>
                    <w:bottom w:val="none" w:sz="0" w:space="0" w:color="auto"/>
                    <w:right w:val="none" w:sz="0" w:space="0" w:color="auto"/>
                  </w:divBdr>
                  <w:divsChild>
                    <w:div w:id="159391316">
                      <w:marLeft w:val="0"/>
                      <w:marRight w:val="0"/>
                      <w:marTop w:val="0"/>
                      <w:marBottom w:val="0"/>
                      <w:divBdr>
                        <w:top w:val="none" w:sz="0" w:space="0" w:color="auto"/>
                        <w:left w:val="none" w:sz="0" w:space="0" w:color="auto"/>
                        <w:bottom w:val="none" w:sz="0" w:space="0" w:color="auto"/>
                        <w:right w:val="none" w:sz="0" w:space="0" w:color="auto"/>
                      </w:divBdr>
                    </w:div>
                    <w:div w:id="1012729036">
                      <w:marLeft w:val="0"/>
                      <w:marRight w:val="0"/>
                      <w:marTop w:val="0"/>
                      <w:marBottom w:val="0"/>
                      <w:divBdr>
                        <w:top w:val="none" w:sz="0" w:space="0" w:color="auto"/>
                        <w:left w:val="none" w:sz="0" w:space="0" w:color="auto"/>
                        <w:bottom w:val="none" w:sz="0" w:space="0" w:color="auto"/>
                        <w:right w:val="none" w:sz="0" w:space="0" w:color="auto"/>
                      </w:divBdr>
                      <w:divsChild>
                        <w:div w:id="247660936">
                          <w:marLeft w:val="0"/>
                          <w:marRight w:val="0"/>
                          <w:marTop w:val="0"/>
                          <w:marBottom w:val="0"/>
                          <w:divBdr>
                            <w:top w:val="none" w:sz="0" w:space="0" w:color="auto"/>
                            <w:left w:val="none" w:sz="0" w:space="0" w:color="auto"/>
                            <w:bottom w:val="none" w:sz="0" w:space="0" w:color="auto"/>
                            <w:right w:val="none" w:sz="0" w:space="0" w:color="auto"/>
                          </w:divBdr>
                        </w:div>
                      </w:divsChild>
                    </w:div>
                    <w:div w:id="1037049698">
                      <w:marLeft w:val="0"/>
                      <w:marRight w:val="0"/>
                      <w:marTop w:val="0"/>
                      <w:marBottom w:val="0"/>
                      <w:divBdr>
                        <w:top w:val="none" w:sz="0" w:space="0" w:color="auto"/>
                        <w:left w:val="none" w:sz="0" w:space="0" w:color="auto"/>
                        <w:bottom w:val="none" w:sz="0" w:space="0" w:color="auto"/>
                        <w:right w:val="none" w:sz="0" w:space="0" w:color="auto"/>
                      </w:divBdr>
                      <w:divsChild>
                        <w:div w:id="864290177">
                          <w:marLeft w:val="0"/>
                          <w:marRight w:val="0"/>
                          <w:marTop w:val="0"/>
                          <w:marBottom w:val="0"/>
                          <w:divBdr>
                            <w:top w:val="none" w:sz="0" w:space="0" w:color="auto"/>
                            <w:left w:val="none" w:sz="0" w:space="0" w:color="auto"/>
                            <w:bottom w:val="none" w:sz="0" w:space="0" w:color="auto"/>
                            <w:right w:val="none" w:sz="0" w:space="0" w:color="auto"/>
                          </w:divBdr>
                          <w:divsChild>
                            <w:div w:id="16751088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571067">
          <w:marLeft w:val="0"/>
          <w:marRight w:val="0"/>
          <w:marTop w:val="0"/>
          <w:marBottom w:val="0"/>
          <w:divBdr>
            <w:top w:val="none" w:sz="0" w:space="0" w:color="auto"/>
            <w:left w:val="none" w:sz="0" w:space="0" w:color="auto"/>
            <w:bottom w:val="none" w:sz="0" w:space="0" w:color="auto"/>
            <w:right w:val="none" w:sz="0" w:space="0" w:color="auto"/>
          </w:divBdr>
          <w:divsChild>
            <w:div w:id="1764450023">
              <w:marLeft w:val="0"/>
              <w:marRight w:val="0"/>
              <w:marTop w:val="0"/>
              <w:marBottom w:val="0"/>
              <w:divBdr>
                <w:top w:val="none" w:sz="0" w:space="0" w:color="auto"/>
                <w:left w:val="none" w:sz="0" w:space="0" w:color="auto"/>
                <w:bottom w:val="none" w:sz="0" w:space="0" w:color="auto"/>
                <w:right w:val="none" w:sz="0" w:space="0" w:color="auto"/>
              </w:divBdr>
              <w:divsChild>
                <w:div w:id="454107918">
                  <w:marLeft w:val="0"/>
                  <w:marRight w:val="0"/>
                  <w:marTop w:val="0"/>
                  <w:marBottom w:val="0"/>
                  <w:divBdr>
                    <w:top w:val="none" w:sz="0" w:space="0" w:color="auto"/>
                    <w:left w:val="none" w:sz="0" w:space="0" w:color="auto"/>
                    <w:bottom w:val="none" w:sz="0" w:space="0" w:color="auto"/>
                    <w:right w:val="none" w:sz="0" w:space="0" w:color="auto"/>
                  </w:divBdr>
                  <w:divsChild>
                    <w:div w:id="50688896">
                      <w:marLeft w:val="0"/>
                      <w:marRight w:val="0"/>
                      <w:marTop w:val="0"/>
                      <w:marBottom w:val="0"/>
                      <w:divBdr>
                        <w:top w:val="none" w:sz="0" w:space="0" w:color="auto"/>
                        <w:left w:val="none" w:sz="0" w:space="0" w:color="auto"/>
                        <w:bottom w:val="none" w:sz="0" w:space="0" w:color="auto"/>
                        <w:right w:val="none" w:sz="0" w:space="0" w:color="auto"/>
                      </w:divBdr>
                      <w:divsChild>
                        <w:div w:id="871766291">
                          <w:marLeft w:val="0"/>
                          <w:marRight w:val="0"/>
                          <w:marTop w:val="0"/>
                          <w:marBottom w:val="0"/>
                          <w:divBdr>
                            <w:top w:val="none" w:sz="0" w:space="0" w:color="auto"/>
                            <w:left w:val="none" w:sz="0" w:space="0" w:color="auto"/>
                            <w:bottom w:val="none" w:sz="0" w:space="0" w:color="auto"/>
                            <w:right w:val="none" w:sz="0" w:space="0" w:color="auto"/>
                          </w:divBdr>
                          <w:divsChild>
                            <w:div w:id="8295196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46368174">
                      <w:marLeft w:val="0"/>
                      <w:marRight w:val="0"/>
                      <w:marTop w:val="0"/>
                      <w:marBottom w:val="0"/>
                      <w:divBdr>
                        <w:top w:val="none" w:sz="0" w:space="0" w:color="auto"/>
                        <w:left w:val="none" w:sz="0" w:space="0" w:color="auto"/>
                        <w:bottom w:val="none" w:sz="0" w:space="0" w:color="auto"/>
                        <w:right w:val="none" w:sz="0" w:space="0" w:color="auto"/>
                      </w:divBdr>
                    </w:div>
                    <w:div w:id="1900507373">
                      <w:marLeft w:val="0"/>
                      <w:marRight w:val="0"/>
                      <w:marTop w:val="0"/>
                      <w:marBottom w:val="0"/>
                      <w:divBdr>
                        <w:top w:val="none" w:sz="0" w:space="0" w:color="auto"/>
                        <w:left w:val="none" w:sz="0" w:space="0" w:color="auto"/>
                        <w:bottom w:val="none" w:sz="0" w:space="0" w:color="auto"/>
                        <w:right w:val="none" w:sz="0" w:space="0" w:color="auto"/>
                      </w:divBdr>
                      <w:divsChild>
                        <w:div w:id="56807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625431">
          <w:marLeft w:val="0"/>
          <w:marRight w:val="0"/>
          <w:marTop w:val="0"/>
          <w:marBottom w:val="0"/>
          <w:divBdr>
            <w:top w:val="none" w:sz="0" w:space="0" w:color="auto"/>
            <w:left w:val="none" w:sz="0" w:space="0" w:color="auto"/>
            <w:bottom w:val="none" w:sz="0" w:space="0" w:color="auto"/>
            <w:right w:val="none" w:sz="0" w:space="0" w:color="auto"/>
          </w:divBdr>
          <w:divsChild>
            <w:div w:id="637615608">
              <w:marLeft w:val="0"/>
              <w:marRight w:val="0"/>
              <w:marTop w:val="0"/>
              <w:marBottom w:val="0"/>
              <w:divBdr>
                <w:top w:val="none" w:sz="0" w:space="0" w:color="auto"/>
                <w:left w:val="none" w:sz="0" w:space="0" w:color="auto"/>
                <w:bottom w:val="none" w:sz="0" w:space="0" w:color="auto"/>
                <w:right w:val="none" w:sz="0" w:space="0" w:color="auto"/>
              </w:divBdr>
              <w:divsChild>
                <w:div w:id="1315329625">
                  <w:marLeft w:val="0"/>
                  <w:marRight w:val="0"/>
                  <w:marTop w:val="0"/>
                  <w:marBottom w:val="0"/>
                  <w:divBdr>
                    <w:top w:val="none" w:sz="0" w:space="0" w:color="auto"/>
                    <w:left w:val="none" w:sz="0" w:space="0" w:color="auto"/>
                    <w:bottom w:val="none" w:sz="0" w:space="0" w:color="auto"/>
                    <w:right w:val="none" w:sz="0" w:space="0" w:color="auto"/>
                  </w:divBdr>
                  <w:divsChild>
                    <w:div w:id="608858900">
                      <w:marLeft w:val="0"/>
                      <w:marRight w:val="0"/>
                      <w:marTop w:val="0"/>
                      <w:marBottom w:val="0"/>
                      <w:divBdr>
                        <w:top w:val="none" w:sz="0" w:space="0" w:color="auto"/>
                        <w:left w:val="none" w:sz="0" w:space="0" w:color="auto"/>
                        <w:bottom w:val="none" w:sz="0" w:space="0" w:color="auto"/>
                        <w:right w:val="none" w:sz="0" w:space="0" w:color="auto"/>
                      </w:divBdr>
                      <w:divsChild>
                        <w:div w:id="1765687091">
                          <w:marLeft w:val="0"/>
                          <w:marRight w:val="0"/>
                          <w:marTop w:val="0"/>
                          <w:marBottom w:val="0"/>
                          <w:divBdr>
                            <w:top w:val="none" w:sz="0" w:space="0" w:color="auto"/>
                            <w:left w:val="none" w:sz="0" w:space="0" w:color="auto"/>
                            <w:bottom w:val="none" w:sz="0" w:space="0" w:color="auto"/>
                            <w:right w:val="none" w:sz="0" w:space="0" w:color="auto"/>
                          </w:divBdr>
                          <w:divsChild>
                            <w:div w:id="5501190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778380130">
                      <w:marLeft w:val="0"/>
                      <w:marRight w:val="0"/>
                      <w:marTop w:val="0"/>
                      <w:marBottom w:val="0"/>
                      <w:divBdr>
                        <w:top w:val="none" w:sz="0" w:space="0" w:color="auto"/>
                        <w:left w:val="none" w:sz="0" w:space="0" w:color="auto"/>
                        <w:bottom w:val="none" w:sz="0" w:space="0" w:color="auto"/>
                        <w:right w:val="none" w:sz="0" w:space="0" w:color="auto"/>
                      </w:divBdr>
                      <w:divsChild>
                        <w:div w:id="1935628045">
                          <w:marLeft w:val="0"/>
                          <w:marRight w:val="0"/>
                          <w:marTop w:val="0"/>
                          <w:marBottom w:val="0"/>
                          <w:divBdr>
                            <w:top w:val="none" w:sz="0" w:space="0" w:color="auto"/>
                            <w:left w:val="none" w:sz="0" w:space="0" w:color="auto"/>
                            <w:bottom w:val="none" w:sz="0" w:space="0" w:color="auto"/>
                            <w:right w:val="none" w:sz="0" w:space="0" w:color="auto"/>
                          </w:divBdr>
                        </w:div>
                      </w:divsChild>
                    </w:div>
                    <w:div w:id="20221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4744">
          <w:marLeft w:val="0"/>
          <w:marRight w:val="0"/>
          <w:marTop w:val="0"/>
          <w:marBottom w:val="0"/>
          <w:divBdr>
            <w:top w:val="none" w:sz="0" w:space="0" w:color="auto"/>
            <w:left w:val="none" w:sz="0" w:space="0" w:color="auto"/>
            <w:bottom w:val="none" w:sz="0" w:space="0" w:color="auto"/>
            <w:right w:val="none" w:sz="0" w:space="0" w:color="auto"/>
          </w:divBdr>
          <w:divsChild>
            <w:div w:id="1779981324">
              <w:marLeft w:val="0"/>
              <w:marRight w:val="0"/>
              <w:marTop w:val="0"/>
              <w:marBottom w:val="0"/>
              <w:divBdr>
                <w:top w:val="none" w:sz="0" w:space="0" w:color="auto"/>
                <w:left w:val="none" w:sz="0" w:space="0" w:color="auto"/>
                <w:bottom w:val="none" w:sz="0" w:space="0" w:color="auto"/>
                <w:right w:val="none" w:sz="0" w:space="0" w:color="auto"/>
              </w:divBdr>
              <w:divsChild>
                <w:div w:id="649941167">
                  <w:marLeft w:val="0"/>
                  <w:marRight w:val="0"/>
                  <w:marTop w:val="0"/>
                  <w:marBottom w:val="0"/>
                  <w:divBdr>
                    <w:top w:val="none" w:sz="0" w:space="0" w:color="auto"/>
                    <w:left w:val="none" w:sz="0" w:space="0" w:color="auto"/>
                    <w:bottom w:val="none" w:sz="0" w:space="0" w:color="auto"/>
                    <w:right w:val="none" w:sz="0" w:space="0" w:color="auto"/>
                  </w:divBdr>
                  <w:divsChild>
                    <w:div w:id="1297950978">
                      <w:marLeft w:val="0"/>
                      <w:marRight w:val="0"/>
                      <w:marTop w:val="0"/>
                      <w:marBottom w:val="0"/>
                      <w:divBdr>
                        <w:top w:val="none" w:sz="0" w:space="0" w:color="auto"/>
                        <w:left w:val="none" w:sz="0" w:space="0" w:color="auto"/>
                        <w:bottom w:val="none" w:sz="0" w:space="0" w:color="auto"/>
                        <w:right w:val="none" w:sz="0" w:space="0" w:color="auto"/>
                      </w:divBdr>
                      <w:divsChild>
                        <w:div w:id="1311402687">
                          <w:marLeft w:val="0"/>
                          <w:marRight w:val="0"/>
                          <w:marTop w:val="0"/>
                          <w:marBottom w:val="0"/>
                          <w:divBdr>
                            <w:top w:val="none" w:sz="0" w:space="0" w:color="auto"/>
                            <w:left w:val="none" w:sz="0" w:space="0" w:color="auto"/>
                            <w:bottom w:val="none" w:sz="0" w:space="0" w:color="auto"/>
                            <w:right w:val="none" w:sz="0" w:space="0" w:color="auto"/>
                          </w:divBdr>
                          <w:divsChild>
                            <w:div w:id="16142903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409573455">
                      <w:marLeft w:val="0"/>
                      <w:marRight w:val="0"/>
                      <w:marTop w:val="0"/>
                      <w:marBottom w:val="0"/>
                      <w:divBdr>
                        <w:top w:val="none" w:sz="0" w:space="0" w:color="auto"/>
                        <w:left w:val="none" w:sz="0" w:space="0" w:color="auto"/>
                        <w:bottom w:val="none" w:sz="0" w:space="0" w:color="auto"/>
                        <w:right w:val="none" w:sz="0" w:space="0" w:color="auto"/>
                      </w:divBdr>
                    </w:div>
                    <w:div w:id="1672829900">
                      <w:marLeft w:val="0"/>
                      <w:marRight w:val="0"/>
                      <w:marTop w:val="0"/>
                      <w:marBottom w:val="0"/>
                      <w:divBdr>
                        <w:top w:val="none" w:sz="0" w:space="0" w:color="auto"/>
                        <w:left w:val="none" w:sz="0" w:space="0" w:color="auto"/>
                        <w:bottom w:val="none" w:sz="0" w:space="0" w:color="auto"/>
                        <w:right w:val="none" w:sz="0" w:space="0" w:color="auto"/>
                      </w:divBdr>
                      <w:divsChild>
                        <w:div w:id="101635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655405">
          <w:marLeft w:val="0"/>
          <w:marRight w:val="0"/>
          <w:marTop w:val="0"/>
          <w:marBottom w:val="0"/>
          <w:divBdr>
            <w:top w:val="none" w:sz="0" w:space="0" w:color="auto"/>
            <w:left w:val="none" w:sz="0" w:space="0" w:color="auto"/>
            <w:bottom w:val="none" w:sz="0" w:space="0" w:color="auto"/>
            <w:right w:val="none" w:sz="0" w:space="0" w:color="auto"/>
          </w:divBdr>
          <w:divsChild>
            <w:div w:id="1313367720">
              <w:marLeft w:val="0"/>
              <w:marRight w:val="0"/>
              <w:marTop w:val="0"/>
              <w:marBottom w:val="0"/>
              <w:divBdr>
                <w:top w:val="none" w:sz="0" w:space="0" w:color="auto"/>
                <w:left w:val="none" w:sz="0" w:space="0" w:color="auto"/>
                <w:bottom w:val="none" w:sz="0" w:space="0" w:color="auto"/>
                <w:right w:val="none" w:sz="0" w:space="0" w:color="auto"/>
              </w:divBdr>
              <w:divsChild>
                <w:div w:id="2058967038">
                  <w:marLeft w:val="0"/>
                  <w:marRight w:val="0"/>
                  <w:marTop w:val="0"/>
                  <w:marBottom w:val="0"/>
                  <w:divBdr>
                    <w:top w:val="none" w:sz="0" w:space="0" w:color="auto"/>
                    <w:left w:val="none" w:sz="0" w:space="0" w:color="auto"/>
                    <w:bottom w:val="none" w:sz="0" w:space="0" w:color="auto"/>
                    <w:right w:val="none" w:sz="0" w:space="0" w:color="auto"/>
                  </w:divBdr>
                  <w:divsChild>
                    <w:div w:id="132912116">
                      <w:marLeft w:val="0"/>
                      <w:marRight w:val="0"/>
                      <w:marTop w:val="0"/>
                      <w:marBottom w:val="0"/>
                      <w:divBdr>
                        <w:top w:val="none" w:sz="0" w:space="0" w:color="auto"/>
                        <w:left w:val="none" w:sz="0" w:space="0" w:color="auto"/>
                        <w:bottom w:val="none" w:sz="0" w:space="0" w:color="auto"/>
                        <w:right w:val="none" w:sz="0" w:space="0" w:color="auto"/>
                      </w:divBdr>
                    </w:div>
                    <w:div w:id="995258914">
                      <w:marLeft w:val="0"/>
                      <w:marRight w:val="0"/>
                      <w:marTop w:val="0"/>
                      <w:marBottom w:val="0"/>
                      <w:divBdr>
                        <w:top w:val="none" w:sz="0" w:space="0" w:color="auto"/>
                        <w:left w:val="none" w:sz="0" w:space="0" w:color="auto"/>
                        <w:bottom w:val="none" w:sz="0" w:space="0" w:color="auto"/>
                        <w:right w:val="none" w:sz="0" w:space="0" w:color="auto"/>
                      </w:divBdr>
                      <w:divsChild>
                        <w:div w:id="1106775122">
                          <w:marLeft w:val="0"/>
                          <w:marRight w:val="0"/>
                          <w:marTop w:val="0"/>
                          <w:marBottom w:val="0"/>
                          <w:divBdr>
                            <w:top w:val="none" w:sz="0" w:space="0" w:color="auto"/>
                            <w:left w:val="none" w:sz="0" w:space="0" w:color="auto"/>
                            <w:bottom w:val="none" w:sz="0" w:space="0" w:color="auto"/>
                            <w:right w:val="none" w:sz="0" w:space="0" w:color="auto"/>
                          </w:divBdr>
                          <w:divsChild>
                            <w:div w:id="5848469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89856932">
                      <w:marLeft w:val="0"/>
                      <w:marRight w:val="0"/>
                      <w:marTop w:val="0"/>
                      <w:marBottom w:val="0"/>
                      <w:divBdr>
                        <w:top w:val="none" w:sz="0" w:space="0" w:color="auto"/>
                        <w:left w:val="none" w:sz="0" w:space="0" w:color="auto"/>
                        <w:bottom w:val="none" w:sz="0" w:space="0" w:color="auto"/>
                        <w:right w:val="none" w:sz="0" w:space="0" w:color="auto"/>
                      </w:divBdr>
                      <w:divsChild>
                        <w:div w:id="62608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007533">
          <w:marLeft w:val="0"/>
          <w:marRight w:val="0"/>
          <w:marTop w:val="0"/>
          <w:marBottom w:val="0"/>
          <w:divBdr>
            <w:top w:val="none" w:sz="0" w:space="0" w:color="auto"/>
            <w:left w:val="none" w:sz="0" w:space="0" w:color="auto"/>
            <w:bottom w:val="none" w:sz="0" w:space="0" w:color="auto"/>
            <w:right w:val="none" w:sz="0" w:space="0" w:color="auto"/>
          </w:divBdr>
          <w:divsChild>
            <w:div w:id="1696539960">
              <w:marLeft w:val="0"/>
              <w:marRight w:val="0"/>
              <w:marTop w:val="0"/>
              <w:marBottom w:val="0"/>
              <w:divBdr>
                <w:top w:val="none" w:sz="0" w:space="0" w:color="auto"/>
                <w:left w:val="none" w:sz="0" w:space="0" w:color="auto"/>
                <w:bottom w:val="none" w:sz="0" w:space="0" w:color="auto"/>
                <w:right w:val="none" w:sz="0" w:space="0" w:color="auto"/>
              </w:divBdr>
              <w:divsChild>
                <w:div w:id="1286079974">
                  <w:marLeft w:val="0"/>
                  <w:marRight w:val="0"/>
                  <w:marTop w:val="0"/>
                  <w:marBottom w:val="0"/>
                  <w:divBdr>
                    <w:top w:val="none" w:sz="0" w:space="0" w:color="auto"/>
                    <w:left w:val="none" w:sz="0" w:space="0" w:color="auto"/>
                    <w:bottom w:val="none" w:sz="0" w:space="0" w:color="auto"/>
                    <w:right w:val="none" w:sz="0" w:space="0" w:color="auto"/>
                  </w:divBdr>
                  <w:divsChild>
                    <w:div w:id="501161805">
                      <w:marLeft w:val="0"/>
                      <w:marRight w:val="0"/>
                      <w:marTop w:val="0"/>
                      <w:marBottom w:val="0"/>
                      <w:divBdr>
                        <w:top w:val="none" w:sz="0" w:space="0" w:color="auto"/>
                        <w:left w:val="none" w:sz="0" w:space="0" w:color="auto"/>
                        <w:bottom w:val="none" w:sz="0" w:space="0" w:color="auto"/>
                        <w:right w:val="none" w:sz="0" w:space="0" w:color="auto"/>
                      </w:divBdr>
                    </w:div>
                    <w:div w:id="1636255248">
                      <w:marLeft w:val="0"/>
                      <w:marRight w:val="0"/>
                      <w:marTop w:val="0"/>
                      <w:marBottom w:val="0"/>
                      <w:divBdr>
                        <w:top w:val="none" w:sz="0" w:space="0" w:color="auto"/>
                        <w:left w:val="none" w:sz="0" w:space="0" w:color="auto"/>
                        <w:bottom w:val="none" w:sz="0" w:space="0" w:color="auto"/>
                        <w:right w:val="none" w:sz="0" w:space="0" w:color="auto"/>
                      </w:divBdr>
                      <w:divsChild>
                        <w:div w:id="65883958">
                          <w:marLeft w:val="0"/>
                          <w:marRight w:val="0"/>
                          <w:marTop w:val="0"/>
                          <w:marBottom w:val="0"/>
                          <w:divBdr>
                            <w:top w:val="none" w:sz="0" w:space="0" w:color="auto"/>
                            <w:left w:val="none" w:sz="0" w:space="0" w:color="auto"/>
                            <w:bottom w:val="none" w:sz="0" w:space="0" w:color="auto"/>
                            <w:right w:val="none" w:sz="0" w:space="0" w:color="auto"/>
                          </w:divBdr>
                          <w:divsChild>
                            <w:div w:id="707815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82318106">
                      <w:marLeft w:val="0"/>
                      <w:marRight w:val="0"/>
                      <w:marTop w:val="0"/>
                      <w:marBottom w:val="0"/>
                      <w:divBdr>
                        <w:top w:val="none" w:sz="0" w:space="0" w:color="auto"/>
                        <w:left w:val="none" w:sz="0" w:space="0" w:color="auto"/>
                        <w:bottom w:val="none" w:sz="0" w:space="0" w:color="auto"/>
                        <w:right w:val="none" w:sz="0" w:space="0" w:color="auto"/>
                      </w:divBdr>
                      <w:divsChild>
                        <w:div w:id="394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891068">
          <w:marLeft w:val="0"/>
          <w:marRight w:val="0"/>
          <w:marTop w:val="0"/>
          <w:marBottom w:val="0"/>
          <w:divBdr>
            <w:top w:val="none" w:sz="0" w:space="0" w:color="auto"/>
            <w:left w:val="none" w:sz="0" w:space="0" w:color="auto"/>
            <w:bottom w:val="none" w:sz="0" w:space="0" w:color="auto"/>
            <w:right w:val="none" w:sz="0" w:space="0" w:color="auto"/>
          </w:divBdr>
          <w:divsChild>
            <w:div w:id="1520244030">
              <w:marLeft w:val="0"/>
              <w:marRight w:val="0"/>
              <w:marTop w:val="0"/>
              <w:marBottom w:val="0"/>
              <w:divBdr>
                <w:top w:val="none" w:sz="0" w:space="0" w:color="auto"/>
                <w:left w:val="none" w:sz="0" w:space="0" w:color="auto"/>
                <w:bottom w:val="none" w:sz="0" w:space="0" w:color="auto"/>
                <w:right w:val="none" w:sz="0" w:space="0" w:color="auto"/>
              </w:divBdr>
              <w:divsChild>
                <w:div w:id="919874759">
                  <w:marLeft w:val="0"/>
                  <w:marRight w:val="0"/>
                  <w:marTop w:val="0"/>
                  <w:marBottom w:val="0"/>
                  <w:divBdr>
                    <w:top w:val="none" w:sz="0" w:space="0" w:color="auto"/>
                    <w:left w:val="none" w:sz="0" w:space="0" w:color="auto"/>
                    <w:bottom w:val="none" w:sz="0" w:space="0" w:color="auto"/>
                    <w:right w:val="none" w:sz="0" w:space="0" w:color="auto"/>
                  </w:divBdr>
                  <w:divsChild>
                    <w:div w:id="955142114">
                      <w:marLeft w:val="0"/>
                      <w:marRight w:val="0"/>
                      <w:marTop w:val="0"/>
                      <w:marBottom w:val="0"/>
                      <w:divBdr>
                        <w:top w:val="none" w:sz="0" w:space="0" w:color="auto"/>
                        <w:left w:val="none" w:sz="0" w:space="0" w:color="auto"/>
                        <w:bottom w:val="none" w:sz="0" w:space="0" w:color="auto"/>
                        <w:right w:val="none" w:sz="0" w:space="0" w:color="auto"/>
                      </w:divBdr>
                    </w:div>
                    <w:div w:id="1093402799">
                      <w:marLeft w:val="0"/>
                      <w:marRight w:val="0"/>
                      <w:marTop w:val="0"/>
                      <w:marBottom w:val="0"/>
                      <w:divBdr>
                        <w:top w:val="none" w:sz="0" w:space="0" w:color="auto"/>
                        <w:left w:val="none" w:sz="0" w:space="0" w:color="auto"/>
                        <w:bottom w:val="none" w:sz="0" w:space="0" w:color="auto"/>
                        <w:right w:val="none" w:sz="0" w:space="0" w:color="auto"/>
                      </w:divBdr>
                      <w:divsChild>
                        <w:div w:id="1679575597">
                          <w:marLeft w:val="0"/>
                          <w:marRight w:val="0"/>
                          <w:marTop w:val="0"/>
                          <w:marBottom w:val="0"/>
                          <w:divBdr>
                            <w:top w:val="none" w:sz="0" w:space="0" w:color="auto"/>
                            <w:left w:val="none" w:sz="0" w:space="0" w:color="auto"/>
                            <w:bottom w:val="none" w:sz="0" w:space="0" w:color="auto"/>
                            <w:right w:val="none" w:sz="0" w:space="0" w:color="auto"/>
                          </w:divBdr>
                        </w:div>
                      </w:divsChild>
                    </w:div>
                    <w:div w:id="1558281341">
                      <w:marLeft w:val="0"/>
                      <w:marRight w:val="0"/>
                      <w:marTop w:val="0"/>
                      <w:marBottom w:val="0"/>
                      <w:divBdr>
                        <w:top w:val="none" w:sz="0" w:space="0" w:color="auto"/>
                        <w:left w:val="none" w:sz="0" w:space="0" w:color="auto"/>
                        <w:bottom w:val="none" w:sz="0" w:space="0" w:color="auto"/>
                        <w:right w:val="none" w:sz="0" w:space="0" w:color="auto"/>
                      </w:divBdr>
                      <w:divsChild>
                        <w:div w:id="1566331662">
                          <w:marLeft w:val="0"/>
                          <w:marRight w:val="0"/>
                          <w:marTop w:val="0"/>
                          <w:marBottom w:val="0"/>
                          <w:divBdr>
                            <w:top w:val="none" w:sz="0" w:space="0" w:color="auto"/>
                            <w:left w:val="none" w:sz="0" w:space="0" w:color="auto"/>
                            <w:bottom w:val="none" w:sz="0" w:space="0" w:color="auto"/>
                            <w:right w:val="none" w:sz="0" w:space="0" w:color="auto"/>
                          </w:divBdr>
                          <w:divsChild>
                            <w:div w:id="12435679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241945">
          <w:marLeft w:val="0"/>
          <w:marRight w:val="0"/>
          <w:marTop w:val="0"/>
          <w:marBottom w:val="0"/>
          <w:divBdr>
            <w:top w:val="none" w:sz="0" w:space="0" w:color="auto"/>
            <w:left w:val="none" w:sz="0" w:space="0" w:color="auto"/>
            <w:bottom w:val="none" w:sz="0" w:space="0" w:color="auto"/>
            <w:right w:val="none" w:sz="0" w:space="0" w:color="auto"/>
          </w:divBdr>
          <w:divsChild>
            <w:div w:id="1616059794">
              <w:marLeft w:val="0"/>
              <w:marRight w:val="0"/>
              <w:marTop w:val="0"/>
              <w:marBottom w:val="0"/>
              <w:divBdr>
                <w:top w:val="none" w:sz="0" w:space="0" w:color="auto"/>
                <w:left w:val="none" w:sz="0" w:space="0" w:color="auto"/>
                <w:bottom w:val="none" w:sz="0" w:space="0" w:color="auto"/>
                <w:right w:val="none" w:sz="0" w:space="0" w:color="auto"/>
              </w:divBdr>
              <w:divsChild>
                <w:div w:id="329718274">
                  <w:marLeft w:val="0"/>
                  <w:marRight w:val="0"/>
                  <w:marTop w:val="0"/>
                  <w:marBottom w:val="0"/>
                  <w:divBdr>
                    <w:top w:val="none" w:sz="0" w:space="0" w:color="auto"/>
                    <w:left w:val="none" w:sz="0" w:space="0" w:color="auto"/>
                    <w:bottom w:val="none" w:sz="0" w:space="0" w:color="auto"/>
                    <w:right w:val="none" w:sz="0" w:space="0" w:color="auto"/>
                  </w:divBdr>
                  <w:divsChild>
                    <w:div w:id="271982192">
                      <w:marLeft w:val="0"/>
                      <w:marRight w:val="0"/>
                      <w:marTop w:val="0"/>
                      <w:marBottom w:val="0"/>
                      <w:divBdr>
                        <w:top w:val="none" w:sz="0" w:space="0" w:color="auto"/>
                        <w:left w:val="none" w:sz="0" w:space="0" w:color="auto"/>
                        <w:bottom w:val="none" w:sz="0" w:space="0" w:color="auto"/>
                        <w:right w:val="none" w:sz="0" w:space="0" w:color="auto"/>
                      </w:divBdr>
                      <w:divsChild>
                        <w:div w:id="504906507">
                          <w:marLeft w:val="0"/>
                          <w:marRight w:val="0"/>
                          <w:marTop w:val="0"/>
                          <w:marBottom w:val="0"/>
                          <w:divBdr>
                            <w:top w:val="none" w:sz="0" w:space="0" w:color="auto"/>
                            <w:left w:val="none" w:sz="0" w:space="0" w:color="auto"/>
                            <w:bottom w:val="none" w:sz="0" w:space="0" w:color="auto"/>
                            <w:right w:val="none" w:sz="0" w:space="0" w:color="auto"/>
                          </w:divBdr>
                          <w:divsChild>
                            <w:div w:id="164936032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31517207">
                      <w:marLeft w:val="0"/>
                      <w:marRight w:val="0"/>
                      <w:marTop w:val="0"/>
                      <w:marBottom w:val="0"/>
                      <w:divBdr>
                        <w:top w:val="none" w:sz="0" w:space="0" w:color="auto"/>
                        <w:left w:val="none" w:sz="0" w:space="0" w:color="auto"/>
                        <w:bottom w:val="none" w:sz="0" w:space="0" w:color="auto"/>
                        <w:right w:val="none" w:sz="0" w:space="0" w:color="auto"/>
                      </w:divBdr>
                    </w:div>
                    <w:div w:id="1291209347">
                      <w:marLeft w:val="0"/>
                      <w:marRight w:val="0"/>
                      <w:marTop w:val="0"/>
                      <w:marBottom w:val="0"/>
                      <w:divBdr>
                        <w:top w:val="none" w:sz="0" w:space="0" w:color="auto"/>
                        <w:left w:val="none" w:sz="0" w:space="0" w:color="auto"/>
                        <w:bottom w:val="none" w:sz="0" w:space="0" w:color="auto"/>
                        <w:right w:val="none" w:sz="0" w:space="0" w:color="auto"/>
                      </w:divBdr>
                      <w:divsChild>
                        <w:div w:id="88965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773381">
          <w:marLeft w:val="0"/>
          <w:marRight w:val="0"/>
          <w:marTop w:val="0"/>
          <w:marBottom w:val="0"/>
          <w:divBdr>
            <w:top w:val="none" w:sz="0" w:space="0" w:color="auto"/>
            <w:left w:val="none" w:sz="0" w:space="0" w:color="auto"/>
            <w:bottom w:val="none" w:sz="0" w:space="0" w:color="auto"/>
            <w:right w:val="none" w:sz="0" w:space="0" w:color="auto"/>
          </w:divBdr>
          <w:divsChild>
            <w:div w:id="1883399168">
              <w:marLeft w:val="0"/>
              <w:marRight w:val="0"/>
              <w:marTop w:val="0"/>
              <w:marBottom w:val="0"/>
              <w:divBdr>
                <w:top w:val="none" w:sz="0" w:space="0" w:color="auto"/>
                <w:left w:val="none" w:sz="0" w:space="0" w:color="auto"/>
                <w:bottom w:val="none" w:sz="0" w:space="0" w:color="auto"/>
                <w:right w:val="none" w:sz="0" w:space="0" w:color="auto"/>
              </w:divBdr>
              <w:divsChild>
                <w:div w:id="1995260035">
                  <w:marLeft w:val="0"/>
                  <w:marRight w:val="0"/>
                  <w:marTop w:val="0"/>
                  <w:marBottom w:val="0"/>
                  <w:divBdr>
                    <w:top w:val="none" w:sz="0" w:space="0" w:color="auto"/>
                    <w:left w:val="none" w:sz="0" w:space="0" w:color="auto"/>
                    <w:bottom w:val="none" w:sz="0" w:space="0" w:color="auto"/>
                    <w:right w:val="none" w:sz="0" w:space="0" w:color="auto"/>
                  </w:divBdr>
                  <w:divsChild>
                    <w:div w:id="105346782">
                      <w:marLeft w:val="0"/>
                      <w:marRight w:val="0"/>
                      <w:marTop w:val="0"/>
                      <w:marBottom w:val="0"/>
                      <w:divBdr>
                        <w:top w:val="none" w:sz="0" w:space="0" w:color="auto"/>
                        <w:left w:val="none" w:sz="0" w:space="0" w:color="auto"/>
                        <w:bottom w:val="none" w:sz="0" w:space="0" w:color="auto"/>
                        <w:right w:val="none" w:sz="0" w:space="0" w:color="auto"/>
                      </w:divBdr>
                      <w:divsChild>
                        <w:div w:id="166334755">
                          <w:marLeft w:val="0"/>
                          <w:marRight w:val="0"/>
                          <w:marTop w:val="0"/>
                          <w:marBottom w:val="0"/>
                          <w:divBdr>
                            <w:top w:val="none" w:sz="0" w:space="0" w:color="auto"/>
                            <w:left w:val="none" w:sz="0" w:space="0" w:color="auto"/>
                            <w:bottom w:val="none" w:sz="0" w:space="0" w:color="auto"/>
                            <w:right w:val="none" w:sz="0" w:space="0" w:color="auto"/>
                          </w:divBdr>
                          <w:divsChild>
                            <w:div w:id="1423588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67238597">
                      <w:marLeft w:val="0"/>
                      <w:marRight w:val="0"/>
                      <w:marTop w:val="0"/>
                      <w:marBottom w:val="0"/>
                      <w:divBdr>
                        <w:top w:val="none" w:sz="0" w:space="0" w:color="auto"/>
                        <w:left w:val="none" w:sz="0" w:space="0" w:color="auto"/>
                        <w:bottom w:val="none" w:sz="0" w:space="0" w:color="auto"/>
                        <w:right w:val="none" w:sz="0" w:space="0" w:color="auto"/>
                      </w:divBdr>
                    </w:div>
                    <w:div w:id="1455250719">
                      <w:marLeft w:val="0"/>
                      <w:marRight w:val="0"/>
                      <w:marTop w:val="0"/>
                      <w:marBottom w:val="0"/>
                      <w:divBdr>
                        <w:top w:val="none" w:sz="0" w:space="0" w:color="auto"/>
                        <w:left w:val="none" w:sz="0" w:space="0" w:color="auto"/>
                        <w:bottom w:val="none" w:sz="0" w:space="0" w:color="auto"/>
                        <w:right w:val="none" w:sz="0" w:space="0" w:color="auto"/>
                      </w:divBdr>
                      <w:divsChild>
                        <w:div w:id="105847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515366">
          <w:marLeft w:val="0"/>
          <w:marRight w:val="0"/>
          <w:marTop w:val="0"/>
          <w:marBottom w:val="0"/>
          <w:divBdr>
            <w:top w:val="none" w:sz="0" w:space="0" w:color="auto"/>
            <w:left w:val="none" w:sz="0" w:space="0" w:color="auto"/>
            <w:bottom w:val="none" w:sz="0" w:space="0" w:color="auto"/>
            <w:right w:val="none" w:sz="0" w:space="0" w:color="auto"/>
          </w:divBdr>
          <w:divsChild>
            <w:div w:id="1994942918">
              <w:marLeft w:val="0"/>
              <w:marRight w:val="0"/>
              <w:marTop w:val="0"/>
              <w:marBottom w:val="0"/>
              <w:divBdr>
                <w:top w:val="none" w:sz="0" w:space="0" w:color="auto"/>
                <w:left w:val="none" w:sz="0" w:space="0" w:color="auto"/>
                <w:bottom w:val="none" w:sz="0" w:space="0" w:color="auto"/>
                <w:right w:val="none" w:sz="0" w:space="0" w:color="auto"/>
              </w:divBdr>
              <w:divsChild>
                <w:div w:id="1144814403">
                  <w:marLeft w:val="0"/>
                  <w:marRight w:val="0"/>
                  <w:marTop w:val="0"/>
                  <w:marBottom w:val="0"/>
                  <w:divBdr>
                    <w:top w:val="none" w:sz="0" w:space="0" w:color="auto"/>
                    <w:left w:val="none" w:sz="0" w:space="0" w:color="auto"/>
                    <w:bottom w:val="none" w:sz="0" w:space="0" w:color="auto"/>
                    <w:right w:val="none" w:sz="0" w:space="0" w:color="auto"/>
                  </w:divBdr>
                  <w:divsChild>
                    <w:div w:id="8987742">
                      <w:marLeft w:val="0"/>
                      <w:marRight w:val="0"/>
                      <w:marTop w:val="0"/>
                      <w:marBottom w:val="0"/>
                      <w:divBdr>
                        <w:top w:val="none" w:sz="0" w:space="0" w:color="auto"/>
                        <w:left w:val="none" w:sz="0" w:space="0" w:color="auto"/>
                        <w:bottom w:val="none" w:sz="0" w:space="0" w:color="auto"/>
                        <w:right w:val="none" w:sz="0" w:space="0" w:color="auto"/>
                      </w:divBdr>
                      <w:divsChild>
                        <w:div w:id="622349114">
                          <w:marLeft w:val="0"/>
                          <w:marRight w:val="0"/>
                          <w:marTop w:val="0"/>
                          <w:marBottom w:val="0"/>
                          <w:divBdr>
                            <w:top w:val="none" w:sz="0" w:space="0" w:color="auto"/>
                            <w:left w:val="none" w:sz="0" w:space="0" w:color="auto"/>
                            <w:bottom w:val="none" w:sz="0" w:space="0" w:color="auto"/>
                            <w:right w:val="none" w:sz="0" w:space="0" w:color="auto"/>
                          </w:divBdr>
                          <w:divsChild>
                            <w:div w:id="9706354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3295203">
                      <w:marLeft w:val="0"/>
                      <w:marRight w:val="0"/>
                      <w:marTop w:val="0"/>
                      <w:marBottom w:val="0"/>
                      <w:divBdr>
                        <w:top w:val="none" w:sz="0" w:space="0" w:color="auto"/>
                        <w:left w:val="none" w:sz="0" w:space="0" w:color="auto"/>
                        <w:bottom w:val="none" w:sz="0" w:space="0" w:color="auto"/>
                        <w:right w:val="none" w:sz="0" w:space="0" w:color="auto"/>
                      </w:divBdr>
                    </w:div>
                    <w:div w:id="1582982518">
                      <w:marLeft w:val="0"/>
                      <w:marRight w:val="0"/>
                      <w:marTop w:val="0"/>
                      <w:marBottom w:val="0"/>
                      <w:divBdr>
                        <w:top w:val="none" w:sz="0" w:space="0" w:color="auto"/>
                        <w:left w:val="none" w:sz="0" w:space="0" w:color="auto"/>
                        <w:bottom w:val="none" w:sz="0" w:space="0" w:color="auto"/>
                        <w:right w:val="none" w:sz="0" w:space="0" w:color="auto"/>
                      </w:divBdr>
                      <w:divsChild>
                        <w:div w:id="8331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057523">
          <w:marLeft w:val="0"/>
          <w:marRight w:val="0"/>
          <w:marTop w:val="0"/>
          <w:marBottom w:val="0"/>
          <w:divBdr>
            <w:top w:val="none" w:sz="0" w:space="0" w:color="auto"/>
            <w:left w:val="none" w:sz="0" w:space="0" w:color="auto"/>
            <w:bottom w:val="none" w:sz="0" w:space="0" w:color="auto"/>
            <w:right w:val="none" w:sz="0" w:space="0" w:color="auto"/>
          </w:divBdr>
          <w:divsChild>
            <w:div w:id="1955868788">
              <w:marLeft w:val="0"/>
              <w:marRight w:val="0"/>
              <w:marTop w:val="0"/>
              <w:marBottom w:val="0"/>
              <w:divBdr>
                <w:top w:val="none" w:sz="0" w:space="0" w:color="auto"/>
                <w:left w:val="none" w:sz="0" w:space="0" w:color="auto"/>
                <w:bottom w:val="none" w:sz="0" w:space="0" w:color="auto"/>
                <w:right w:val="none" w:sz="0" w:space="0" w:color="auto"/>
              </w:divBdr>
              <w:divsChild>
                <w:div w:id="956984757">
                  <w:marLeft w:val="0"/>
                  <w:marRight w:val="0"/>
                  <w:marTop w:val="0"/>
                  <w:marBottom w:val="0"/>
                  <w:divBdr>
                    <w:top w:val="none" w:sz="0" w:space="0" w:color="auto"/>
                    <w:left w:val="none" w:sz="0" w:space="0" w:color="auto"/>
                    <w:bottom w:val="none" w:sz="0" w:space="0" w:color="auto"/>
                    <w:right w:val="none" w:sz="0" w:space="0" w:color="auto"/>
                  </w:divBdr>
                  <w:divsChild>
                    <w:div w:id="118108268">
                      <w:marLeft w:val="0"/>
                      <w:marRight w:val="0"/>
                      <w:marTop w:val="0"/>
                      <w:marBottom w:val="0"/>
                      <w:divBdr>
                        <w:top w:val="none" w:sz="0" w:space="0" w:color="auto"/>
                        <w:left w:val="none" w:sz="0" w:space="0" w:color="auto"/>
                        <w:bottom w:val="none" w:sz="0" w:space="0" w:color="auto"/>
                        <w:right w:val="none" w:sz="0" w:space="0" w:color="auto"/>
                      </w:divBdr>
                    </w:div>
                    <w:div w:id="462307232">
                      <w:marLeft w:val="0"/>
                      <w:marRight w:val="0"/>
                      <w:marTop w:val="0"/>
                      <w:marBottom w:val="0"/>
                      <w:divBdr>
                        <w:top w:val="none" w:sz="0" w:space="0" w:color="auto"/>
                        <w:left w:val="none" w:sz="0" w:space="0" w:color="auto"/>
                        <w:bottom w:val="none" w:sz="0" w:space="0" w:color="auto"/>
                        <w:right w:val="none" w:sz="0" w:space="0" w:color="auto"/>
                      </w:divBdr>
                      <w:divsChild>
                        <w:div w:id="248929130">
                          <w:marLeft w:val="0"/>
                          <w:marRight w:val="0"/>
                          <w:marTop w:val="0"/>
                          <w:marBottom w:val="0"/>
                          <w:divBdr>
                            <w:top w:val="none" w:sz="0" w:space="0" w:color="auto"/>
                            <w:left w:val="none" w:sz="0" w:space="0" w:color="auto"/>
                            <w:bottom w:val="none" w:sz="0" w:space="0" w:color="auto"/>
                            <w:right w:val="none" w:sz="0" w:space="0" w:color="auto"/>
                          </w:divBdr>
                        </w:div>
                      </w:divsChild>
                    </w:div>
                    <w:div w:id="1775905845">
                      <w:marLeft w:val="0"/>
                      <w:marRight w:val="0"/>
                      <w:marTop w:val="0"/>
                      <w:marBottom w:val="0"/>
                      <w:divBdr>
                        <w:top w:val="none" w:sz="0" w:space="0" w:color="auto"/>
                        <w:left w:val="none" w:sz="0" w:space="0" w:color="auto"/>
                        <w:bottom w:val="none" w:sz="0" w:space="0" w:color="auto"/>
                        <w:right w:val="none" w:sz="0" w:space="0" w:color="auto"/>
                      </w:divBdr>
                      <w:divsChild>
                        <w:div w:id="1494108485">
                          <w:marLeft w:val="0"/>
                          <w:marRight w:val="0"/>
                          <w:marTop w:val="0"/>
                          <w:marBottom w:val="0"/>
                          <w:divBdr>
                            <w:top w:val="none" w:sz="0" w:space="0" w:color="auto"/>
                            <w:left w:val="none" w:sz="0" w:space="0" w:color="auto"/>
                            <w:bottom w:val="none" w:sz="0" w:space="0" w:color="auto"/>
                            <w:right w:val="none" w:sz="0" w:space="0" w:color="auto"/>
                          </w:divBdr>
                          <w:divsChild>
                            <w:div w:id="8696893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297928">
          <w:marLeft w:val="0"/>
          <w:marRight w:val="0"/>
          <w:marTop w:val="0"/>
          <w:marBottom w:val="0"/>
          <w:divBdr>
            <w:top w:val="none" w:sz="0" w:space="0" w:color="auto"/>
            <w:left w:val="none" w:sz="0" w:space="0" w:color="auto"/>
            <w:bottom w:val="none" w:sz="0" w:space="0" w:color="auto"/>
            <w:right w:val="none" w:sz="0" w:space="0" w:color="auto"/>
          </w:divBdr>
          <w:divsChild>
            <w:div w:id="302929639">
              <w:marLeft w:val="0"/>
              <w:marRight w:val="0"/>
              <w:marTop w:val="0"/>
              <w:marBottom w:val="0"/>
              <w:divBdr>
                <w:top w:val="none" w:sz="0" w:space="0" w:color="auto"/>
                <w:left w:val="none" w:sz="0" w:space="0" w:color="auto"/>
                <w:bottom w:val="none" w:sz="0" w:space="0" w:color="auto"/>
                <w:right w:val="none" w:sz="0" w:space="0" w:color="auto"/>
              </w:divBdr>
              <w:divsChild>
                <w:div w:id="1651326967">
                  <w:marLeft w:val="0"/>
                  <w:marRight w:val="0"/>
                  <w:marTop w:val="0"/>
                  <w:marBottom w:val="0"/>
                  <w:divBdr>
                    <w:top w:val="none" w:sz="0" w:space="0" w:color="auto"/>
                    <w:left w:val="none" w:sz="0" w:space="0" w:color="auto"/>
                    <w:bottom w:val="none" w:sz="0" w:space="0" w:color="auto"/>
                    <w:right w:val="none" w:sz="0" w:space="0" w:color="auto"/>
                  </w:divBdr>
                  <w:divsChild>
                    <w:div w:id="1470510881">
                      <w:marLeft w:val="0"/>
                      <w:marRight w:val="0"/>
                      <w:marTop w:val="0"/>
                      <w:marBottom w:val="0"/>
                      <w:divBdr>
                        <w:top w:val="none" w:sz="0" w:space="0" w:color="auto"/>
                        <w:left w:val="none" w:sz="0" w:space="0" w:color="auto"/>
                        <w:bottom w:val="none" w:sz="0" w:space="0" w:color="auto"/>
                        <w:right w:val="none" w:sz="0" w:space="0" w:color="auto"/>
                      </w:divBdr>
                      <w:divsChild>
                        <w:div w:id="901717320">
                          <w:marLeft w:val="0"/>
                          <w:marRight w:val="0"/>
                          <w:marTop w:val="0"/>
                          <w:marBottom w:val="0"/>
                          <w:divBdr>
                            <w:top w:val="none" w:sz="0" w:space="0" w:color="auto"/>
                            <w:left w:val="none" w:sz="0" w:space="0" w:color="auto"/>
                            <w:bottom w:val="none" w:sz="0" w:space="0" w:color="auto"/>
                            <w:right w:val="none" w:sz="0" w:space="0" w:color="auto"/>
                          </w:divBdr>
                        </w:div>
                      </w:divsChild>
                    </w:div>
                    <w:div w:id="1959951644">
                      <w:marLeft w:val="0"/>
                      <w:marRight w:val="0"/>
                      <w:marTop w:val="0"/>
                      <w:marBottom w:val="0"/>
                      <w:divBdr>
                        <w:top w:val="none" w:sz="0" w:space="0" w:color="auto"/>
                        <w:left w:val="none" w:sz="0" w:space="0" w:color="auto"/>
                        <w:bottom w:val="none" w:sz="0" w:space="0" w:color="auto"/>
                        <w:right w:val="none" w:sz="0" w:space="0" w:color="auto"/>
                      </w:divBdr>
                      <w:divsChild>
                        <w:div w:id="525486151">
                          <w:marLeft w:val="0"/>
                          <w:marRight w:val="0"/>
                          <w:marTop w:val="0"/>
                          <w:marBottom w:val="0"/>
                          <w:divBdr>
                            <w:top w:val="none" w:sz="0" w:space="0" w:color="auto"/>
                            <w:left w:val="none" w:sz="0" w:space="0" w:color="auto"/>
                            <w:bottom w:val="none" w:sz="0" w:space="0" w:color="auto"/>
                            <w:right w:val="none" w:sz="0" w:space="0" w:color="auto"/>
                          </w:divBdr>
                          <w:divsChild>
                            <w:div w:id="16936534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4828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386755">
          <w:marLeft w:val="0"/>
          <w:marRight w:val="0"/>
          <w:marTop w:val="0"/>
          <w:marBottom w:val="0"/>
          <w:divBdr>
            <w:top w:val="none" w:sz="0" w:space="0" w:color="auto"/>
            <w:left w:val="none" w:sz="0" w:space="0" w:color="auto"/>
            <w:bottom w:val="none" w:sz="0" w:space="0" w:color="auto"/>
            <w:right w:val="none" w:sz="0" w:space="0" w:color="auto"/>
          </w:divBdr>
          <w:divsChild>
            <w:div w:id="56754970">
              <w:marLeft w:val="0"/>
              <w:marRight w:val="0"/>
              <w:marTop w:val="0"/>
              <w:marBottom w:val="0"/>
              <w:divBdr>
                <w:top w:val="none" w:sz="0" w:space="0" w:color="auto"/>
                <w:left w:val="none" w:sz="0" w:space="0" w:color="auto"/>
                <w:bottom w:val="none" w:sz="0" w:space="0" w:color="auto"/>
                <w:right w:val="none" w:sz="0" w:space="0" w:color="auto"/>
              </w:divBdr>
              <w:divsChild>
                <w:div w:id="873157498">
                  <w:marLeft w:val="0"/>
                  <w:marRight w:val="0"/>
                  <w:marTop w:val="0"/>
                  <w:marBottom w:val="0"/>
                  <w:divBdr>
                    <w:top w:val="none" w:sz="0" w:space="0" w:color="auto"/>
                    <w:left w:val="none" w:sz="0" w:space="0" w:color="auto"/>
                    <w:bottom w:val="none" w:sz="0" w:space="0" w:color="auto"/>
                    <w:right w:val="none" w:sz="0" w:space="0" w:color="auto"/>
                  </w:divBdr>
                  <w:divsChild>
                    <w:div w:id="235943270">
                      <w:marLeft w:val="0"/>
                      <w:marRight w:val="0"/>
                      <w:marTop w:val="0"/>
                      <w:marBottom w:val="0"/>
                      <w:divBdr>
                        <w:top w:val="none" w:sz="0" w:space="0" w:color="auto"/>
                        <w:left w:val="none" w:sz="0" w:space="0" w:color="auto"/>
                        <w:bottom w:val="none" w:sz="0" w:space="0" w:color="auto"/>
                        <w:right w:val="none" w:sz="0" w:space="0" w:color="auto"/>
                      </w:divBdr>
                    </w:div>
                    <w:div w:id="1706711384">
                      <w:marLeft w:val="0"/>
                      <w:marRight w:val="0"/>
                      <w:marTop w:val="0"/>
                      <w:marBottom w:val="0"/>
                      <w:divBdr>
                        <w:top w:val="none" w:sz="0" w:space="0" w:color="auto"/>
                        <w:left w:val="none" w:sz="0" w:space="0" w:color="auto"/>
                        <w:bottom w:val="none" w:sz="0" w:space="0" w:color="auto"/>
                        <w:right w:val="none" w:sz="0" w:space="0" w:color="auto"/>
                      </w:divBdr>
                      <w:divsChild>
                        <w:div w:id="358820936">
                          <w:marLeft w:val="0"/>
                          <w:marRight w:val="0"/>
                          <w:marTop w:val="0"/>
                          <w:marBottom w:val="0"/>
                          <w:divBdr>
                            <w:top w:val="none" w:sz="0" w:space="0" w:color="auto"/>
                            <w:left w:val="none" w:sz="0" w:space="0" w:color="auto"/>
                            <w:bottom w:val="none" w:sz="0" w:space="0" w:color="auto"/>
                            <w:right w:val="none" w:sz="0" w:space="0" w:color="auto"/>
                          </w:divBdr>
                          <w:divsChild>
                            <w:div w:id="2766459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56515894">
                      <w:marLeft w:val="0"/>
                      <w:marRight w:val="0"/>
                      <w:marTop w:val="0"/>
                      <w:marBottom w:val="0"/>
                      <w:divBdr>
                        <w:top w:val="none" w:sz="0" w:space="0" w:color="auto"/>
                        <w:left w:val="none" w:sz="0" w:space="0" w:color="auto"/>
                        <w:bottom w:val="none" w:sz="0" w:space="0" w:color="auto"/>
                        <w:right w:val="none" w:sz="0" w:space="0" w:color="auto"/>
                      </w:divBdr>
                      <w:divsChild>
                        <w:div w:id="58812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951764">
          <w:marLeft w:val="0"/>
          <w:marRight w:val="0"/>
          <w:marTop w:val="0"/>
          <w:marBottom w:val="0"/>
          <w:divBdr>
            <w:top w:val="none" w:sz="0" w:space="0" w:color="auto"/>
            <w:left w:val="none" w:sz="0" w:space="0" w:color="auto"/>
            <w:bottom w:val="none" w:sz="0" w:space="0" w:color="auto"/>
            <w:right w:val="none" w:sz="0" w:space="0" w:color="auto"/>
          </w:divBdr>
          <w:divsChild>
            <w:div w:id="1360351534">
              <w:marLeft w:val="0"/>
              <w:marRight w:val="0"/>
              <w:marTop w:val="0"/>
              <w:marBottom w:val="0"/>
              <w:divBdr>
                <w:top w:val="none" w:sz="0" w:space="0" w:color="auto"/>
                <w:left w:val="none" w:sz="0" w:space="0" w:color="auto"/>
                <w:bottom w:val="none" w:sz="0" w:space="0" w:color="auto"/>
                <w:right w:val="none" w:sz="0" w:space="0" w:color="auto"/>
              </w:divBdr>
              <w:divsChild>
                <w:div w:id="1756121632">
                  <w:marLeft w:val="0"/>
                  <w:marRight w:val="0"/>
                  <w:marTop w:val="0"/>
                  <w:marBottom w:val="0"/>
                  <w:divBdr>
                    <w:top w:val="none" w:sz="0" w:space="0" w:color="auto"/>
                    <w:left w:val="none" w:sz="0" w:space="0" w:color="auto"/>
                    <w:bottom w:val="none" w:sz="0" w:space="0" w:color="auto"/>
                    <w:right w:val="none" w:sz="0" w:space="0" w:color="auto"/>
                  </w:divBdr>
                  <w:divsChild>
                    <w:div w:id="3675784">
                      <w:marLeft w:val="0"/>
                      <w:marRight w:val="0"/>
                      <w:marTop w:val="0"/>
                      <w:marBottom w:val="0"/>
                      <w:divBdr>
                        <w:top w:val="none" w:sz="0" w:space="0" w:color="auto"/>
                        <w:left w:val="none" w:sz="0" w:space="0" w:color="auto"/>
                        <w:bottom w:val="none" w:sz="0" w:space="0" w:color="auto"/>
                        <w:right w:val="none" w:sz="0" w:space="0" w:color="auto"/>
                      </w:divBdr>
                      <w:divsChild>
                        <w:div w:id="1856730964">
                          <w:marLeft w:val="0"/>
                          <w:marRight w:val="0"/>
                          <w:marTop w:val="0"/>
                          <w:marBottom w:val="0"/>
                          <w:divBdr>
                            <w:top w:val="none" w:sz="0" w:space="0" w:color="auto"/>
                            <w:left w:val="none" w:sz="0" w:space="0" w:color="auto"/>
                            <w:bottom w:val="none" w:sz="0" w:space="0" w:color="auto"/>
                            <w:right w:val="none" w:sz="0" w:space="0" w:color="auto"/>
                          </w:divBdr>
                        </w:div>
                      </w:divsChild>
                    </w:div>
                    <w:div w:id="315064262">
                      <w:marLeft w:val="0"/>
                      <w:marRight w:val="0"/>
                      <w:marTop w:val="0"/>
                      <w:marBottom w:val="0"/>
                      <w:divBdr>
                        <w:top w:val="none" w:sz="0" w:space="0" w:color="auto"/>
                        <w:left w:val="none" w:sz="0" w:space="0" w:color="auto"/>
                        <w:bottom w:val="none" w:sz="0" w:space="0" w:color="auto"/>
                        <w:right w:val="none" w:sz="0" w:space="0" w:color="auto"/>
                      </w:divBdr>
                      <w:divsChild>
                        <w:div w:id="2018381972">
                          <w:marLeft w:val="0"/>
                          <w:marRight w:val="0"/>
                          <w:marTop w:val="0"/>
                          <w:marBottom w:val="0"/>
                          <w:divBdr>
                            <w:top w:val="none" w:sz="0" w:space="0" w:color="auto"/>
                            <w:left w:val="none" w:sz="0" w:space="0" w:color="auto"/>
                            <w:bottom w:val="none" w:sz="0" w:space="0" w:color="auto"/>
                            <w:right w:val="none" w:sz="0" w:space="0" w:color="auto"/>
                          </w:divBdr>
                          <w:divsChild>
                            <w:div w:id="12781750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2955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21166">
          <w:marLeft w:val="0"/>
          <w:marRight w:val="0"/>
          <w:marTop w:val="0"/>
          <w:marBottom w:val="0"/>
          <w:divBdr>
            <w:top w:val="none" w:sz="0" w:space="0" w:color="auto"/>
            <w:left w:val="none" w:sz="0" w:space="0" w:color="auto"/>
            <w:bottom w:val="none" w:sz="0" w:space="0" w:color="auto"/>
            <w:right w:val="none" w:sz="0" w:space="0" w:color="auto"/>
          </w:divBdr>
          <w:divsChild>
            <w:div w:id="2077166859">
              <w:marLeft w:val="0"/>
              <w:marRight w:val="0"/>
              <w:marTop w:val="0"/>
              <w:marBottom w:val="0"/>
              <w:divBdr>
                <w:top w:val="none" w:sz="0" w:space="0" w:color="auto"/>
                <w:left w:val="none" w:sz="0" w:space="0" w:color="auto"/>
                <w:bottom w:val="none" w:sz="0" w:space="0" w:color="auto"/>
                <w:right w:val="none" w:sz="0" w:space="0" w:color="auto"/>
              </w:divBdr>
              <w:divsChild>
                <w:div w:id="173618540">
                  <w:marLeft w:val="0"/>
                  <w:marRight w:val="0"/>
                  <w:marTop w:val="0"/>
                  <w:marBottom w:val="0"/>
                  <w:divBdr>
                    <w:top w:val="none" w:sz="0" w:space="0" w:color="auto"/>
                    <w:left w:val="none" w:sz="0" w:space="0" w:color="auto"/>
                    <w:bottom w:val="none" w:sz="0" w:space="0" w:color="auto"/>
                    <w:right w:val="none" w:sz="0" w:space="0" w:color="auto"/>
                  </w:divBdr>
                  <w:divsChild>
                    <w:div w:id="815955596">
                      <w:marLeft w:val="0"/>
                      <w:marRight w:val="0"/>
                      <w:marTop w:val="0"/>
                      <w:marBottom w:val="0"/>
                      <w:divBdr>
                        <w:top w:val="none" w:sz="0" w:space="0" w:color="auto"/>
                        <w:left w:val="none" w:sz="0" w:space="0" w:color="auto"/>
                        <w:bottom w:val="none" w:sz="0" w:space="0" w:color="auto"/>
                        <w:right w:val="none" w:sz="0" w:space="0" w:color="auto"/>
                      </w:divBdr>
                      <w:divsChild>
                        <w:div w:id="1875727784">
                          <w:marLeft w:val="0"/>
                          <w:marRight w:val="0"/>
                          <w:marTop w:val="0"/>
                          <w:marBottom w:val="0"/>
                          <w:divBdr>
                            <w:top w:val="none" w:sz="0" w:space="0" w:color="auto"/>
                            <w:left w:val="none" w:sz="0" w:space="0" w:color="auto"/>
                            <w:bottom w:val="none" w:sz="0" w:space="0" w:color="auto"/>
                            <w:right w:val="none" w:sz="0" w:space="0" w:color="auto"/>
                          </w:divBdr>
                        </w:div>
                      </w:divsChild>
                    </w:div>
                    <w:div w:id="1463302224">
                      <w:marLeft w:val="0"/>
                      <w:marRight w:val="0"/>
                      <w:marTop w:val="0"/>
                      <w:marBottom w:val="0"/>
                      <w:divBdr>
                        <w:top w:val="none" w:sz="0" w:space="0" w:color="auto"/>
                        <w:left w:val="none" w:sz="0" w:space="0" w:color="auto"/>
                        <w:bottom w:val="none" w:sz="0" w:space="0" w:color="auto"/>
                        <w:right w:val="none" w:sz="0" w:space="0" w:color="auto"/>
                      </w:divBdr>
                      <w:divsChild>
                        <w:div w:id="261843814">
                          <w:marLeft w:val="0"/>
                          <w:marRight w:val="0"/>
                          <w:marTop w:val="0"/>
                          <w:marBottom w:val="0"/>
                          <w:divBdr>
                            <w:top w:val="none" w:sz="0" w:space="0" w:color="auto"/>
                            <w:left w:val="none" w:sz="0" w:space="0" w:color="auto"/>
                            <w:bottom w:val="none" w:sz="0" w:space="0" w:color="auto"/>
                            <w:right w:val="none" w:sz="0" w:space="0" w:color="auto"/>
                          </w:divBdr>
                          <w:divsChild>
                            <w:div w:id="16529034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671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73451">
          <w:marLeft w:val="0"/>
          <w:marRight w:val="0"/>
          <w:marTop w:val="0"/>
          <w:marBottom w:val="0"/>
          <w:divBdr>
            <w:top w:val="none" w:sz="0" w:space="0" w:color="auto"/>
            <w:left w:val="none" w:sz="0" w:space="0" w:color="auto"/>
            <w:bottom w:val="none" w:sz="0" w:space="0" w:color="auto"/>
            <w:right w:val="none" w:sz="0" w:space="0" w:color="auto"/>
          </w:divBdr>
          <w:divsChild>
            <w:div w:id="323170701">
              <w:marLeft w:val="0"/>
              <w:marRight w:val="0"/>
              <w:marTop w:val="0"/>
              <w:marBottom w:val="0"/>
              <w:divBdr>
                <w:top w:val="none" w:sz="0" w:space="0" w:color="auto"/>
                <w:left w:val="none" w:sz="0" w:space="0" w:color="auto"/>
                <w:bottom w:val="none" w:sz="0" w:space="0" w:color="auto"/>
                <w:right w:val="none" w:sz="0" w:space="0" w:color="auto"/>
              </w:divBdr>
              <w:divsChild>
                <w:div w:id="1696231896">
                  <w:marLeft w:val="0"/>
                  <w:marRight w:val="0"/>
                  <w:marTop w:val="0"/>
                  <w:marBottom w:val="0"/>
                  <w:divBdr>
                    <w:top w:val="none" w:sz="0" w:space="0" w:color="auto"/>
                    <w:left w:val="none" w:sz="0" w:space="0" w:color="auto"/>
                    <w:bottom w:val="none" w:sz="0" w:space="0" w:color="auto"/>
                    <w:right w:val="none" w:sz="0" w:space="0" w:color="auto"/>
                  </w:divBdr>
                  <w:divsChild>
                    <w:div w:id="287244587">
                      <w:marLeft w:val="0"/>
                      <w:marRight w:val="0"/>
                      <w:marTop w:val="0"/>
                      <w:marBottom w:val="0"/>
                      <w:divBdr>
                        <w:top w:val="none" w:sz="0" w:space="0" w:color="auto"/>
                        <w:left w:val="none" w:sz="0" w:space="0" w:color="auto"/>
                        <w:bottom w:val="none" w:sz="0" w:space="0" w:color="auto"/>
                        <w:right w:val="none" w:sz="0" w:space="0" w:color="auto"/>
                      </w:divBdr>
                      <w:divsChild>
                        <w:div w:id="307053249">
                          <w:marLeft w:val="0"/>
                          <w:marRight w:val="0"/>
                          <w:marTop w:val="0"/>
                          <w:marBottom w:val="0"/>
                          <w:divBdr>
                            <w:top w:val="none" w:sz="0" w:space="0" w:color="auto"/>
                            <w:left w:val="none" w:sz="0" w:space="0" w:color="auto"/>
                            <w:bottom w:val="none" w:sz="0" w:space="0" w:color="auto"/>
                            <w:right w:val="none" w:sz="0" w:space="0" w:color="auto"/>
                          </w:divBdr>
                        </w:div>
                      </w:divsChild>
                    </w:div>
                    <w:div w:id="1630431315">
                      <w:marLeft w:val="0"/>
                      <w:marRight w:val="0"/>
                      <w:marTop w:val="0"/>
                      <w:marBottom w:val="0"/>
                      <w:divBdr>
                        <w:top w:val="none" w:sz="0" w:space="0" w:color="auto"/>
                        <w:left w:val="none" w:sz="0" w:space="0" w:color="auto"/>
                        <w:bottom w:val="none" w:sz="0" w:space="0" w:color="auto"/>
                        <w:right w:val="none" w:sz="0" w:space="0" w:color="auto"/>
                      </w:divBdr>
                    </w:div>
                    <w:div w:id="1881018486">
                      <w:marLeft w:val="0"/>
                      <w:marRight w:val="0"/>
                      <w:marTop w:val="0"/>
                      <w:marBottom w:val="0"/>
                      <w:divBdr>
                        <w:top w:val="none" w:sz="0" w:space="0" w:color="auto"/>
                        <w:left w:val="none" w:sz="0" w:space="0" w:color="auto"/>
                        <w:bottom w:val="none" w:sz="0" w:space="0" w:color="auto"/>
                        <w:right w:val="none" w:sz="0" w:space="0" w:color="auto"/>
                      </w:divBdr>
                      <w:divsChild>
                        <w:div w:id="673873511">
                          <w:marLeft w:val="0"/>
                          <w:marRight w:val="0"/>
                          <w:marTop w:val="0"/>
                          <w:marBottom w:val="0"/>
                          <w:divBdr>
                            <w:top w:val="none" w:sz="0" w:space="0" w:color="auto"/>
                            <w:left w:val="none" w:sz="0" w:space="0" w:color="auto"/>
                            <w:bottom w:val="none" w:sz="0" w:space="0" w:color="auto"/>
                            <w:right w:val="none" w:sz="0" w:space="0" w:color="auto"/>
                          </w:divBdr>
                          <w:divsChild>
                            <w:div w:id="83456744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269189">
          <w:marLeft w:val="0"/>
          <w:marRight w:val="0"/>
          <w:marTop w:val="0"/>
          <w:marBottom w:val="0"/>
          <w:divBdr>
            <w:top w:val="none" w:sz="0" w:space="0" w:color="auto"/>
            <w:left w:val="none" w:sz="0" w:space="0" w:color="auto"/>
            <w:bottom w:val="none" w:sz="0" w:space="0" w:color="auto"/>
            <w:right w:val="none" w:sz="0" w:space="0" w:color="auto"/>
          </w:divBdr>
          <w:divsChild>
            <w:div w:id="339047138">
              <w:marLeft w:val="0"/>
              <w:marRight w:val="0"/>
              <w:marTop w:val="0"/>
              <w:marBottom w:val="0"/>
              <w:divBdr>
                <w:top w:val="none" w:sz="0" w:space="0" w:color="auto"/>
                <w:left w:val="none" w:sz="0" w:space="0" w:color="auto"/>
                <w:bottom w:val="none" w:sz="0" w:space="0" w:color="auto"/>
                <w:right w:val="none" w:sz="0" w:space="0" w:color="auto"/>
              </w:divBdr>
              <w:divsChild>
                <w:div w:id="680156761">
                  <w:marLeft w:val="0"/>
                  <w:marRight w:val="0"/>
                  <w:marTop w:val="0"/>
                  <w:marBottom w:val="0"/>
                  <w:divBdr>
                    <w:top w:val="none" w:sz="0" w:space="0" w:color="auto"/>
                    <w:left w:val="none" w:sz="0" w:space="0" w:color="auto"/>
                    <w:bottom w:val="none" w:sz="0" w:space="0" w:color="auto"/>
                    <w:right w:val="none" w:sz="0" w:space="0" w:color="auto"/>
                  </w:divBdr>
                  <w:divsChild>
                    <w:div w:id="54083523">
                      <w:marLeft w:val="0"/>
                      <w:marRight w:val="0"/>
                      <w:marTop w:val="0"/>
                      <w:marBottom w:val="0"/>
                      <w:divBdr>
                        <w:top w:val="none" w:sz="0" w:space="0" w:color="auto"/>
                        <w:left w:val="none" w:sz="0" w:space="0" w:color="auto"/>
                        <w:bottom w:val="none" w:sz="0" w:space="0" w:color="auto"/>
                        <w:right w:val="none" w:sz="0" w:space="0" w:color="auto"/>
                      </w:divBdr>
                    </w:div>
                    <w:div w:id="1275862608">
                      <w:marLeft w:val="0"/>
                      <w:marRight w:val="0"/>
                      <w:marTop w:val="0"/>
                      <w:marBottom w:val="0"/>
                      <w:divBdr>
                        <w:top w:val="none" w:sz="0" w:space="0" w:color="auto"/>
                        <w:left w:val="none" w:sz="0" w:space="0" w:color="auto"/>
                        <w:bottom w:val="none" w:sz="0" w:space="0" w:color="auto"/>
                        <w:right w:val="none" w:sz="0" w:space="0" w:color="auto"/>
                      </w:divBdr>
                      <w:divsChild>
                        <w:div w:id="1803814637">
                          <w:marLeft w:val="0"/>
                          <w:marRight w:val="0"/>
                          <w:marTop w:val="0"/>
                          <w:marBottom w:val="0"/>
                          <w:divBdr>
                            <w:top w:val="none" w:sz="0" w:space="0" w:color="auto"/>
                            <w:left w:val="none" w:sz="0" w:space="0" w:color="auto"/>
                            <w:bottom w:val="none" w:sz="0" w:space="0" w:color="auto"/>
                            <w:right w:val="none" w:sz="0" w:space="0" w:color="auto"/>
                          </w:divBdr>
                        </w:div>
                      </w:divsChild>
                    </w:div>
                    <w:div w:id="1363628451">
                      <w:marLeft w:val="0"/>
                      <w:marRight w:val="0"/>
                      <w:marTop w:val="0"/>
                      <w:marBottom w:val="0"/>
                      <w:divBdr>
                        <w:top w:val="none" w:sz="0" w:space="0" w:color="auto"/>
                        <w:left w:val="none" w:sz="0" w:space="0" w:color="auto"/>
                        <w:bottom w:val="none" w:sz="0" w:space="0" w:color="auto"/>
                        <w:right w:val="none" w:sz="0" w:space="0" w:color="auto"/>
                      </w:divBdr>
                      <w:divsChild>
                        <w:div w:id="78529576">
                          <w:marLeft w:val="0"/>
                          <w:marRight w:val="0"/>
                          <w:marTop w:val="0"/>
                          <w:marBottom w:val="0"/>
                          <w:divBdr>
                            <w:top w:val="none" w:sz="0" w:space="0" w:color="auto"/>
                            <w:left w:val="none" w:sz="0" w:space="0" w:color="auto"/>
                            <w:bottom w:val="none" w:sz="0" w:space="0" w:color="auto"/>
                            <w:right w:val="none" w:sz="0" w:space="0" w:color="auto"/>
                          </w:divBdr>
                          <w:divsChild>
                            <w:div w:id="1494916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3914071">
          <w:marLeft w:val="0"/>
          <w:marRight w:val="0"/>
          <w:marTop w:val="0"/>
          <w:marBottom w:val="0"/>
          <w:divBdr>
            <w:top w:val="none" w:sz="0" w:space="0" w:color="auto"/>
            <w:left w:val="none" w:sz="0" w:space="0" w:color="auto"/>
            <w:bottom w:val="none" w:sz="0" w:space="0" w:color="auto"/>
            <w:right w:val="none" w:sz="0" w:space="0" w:color="auto"/>
          </w:divBdr>
          <w:divsChild>
            <w:div w:id="1081608913">
              <w:marLeft w:val="0"/>
              <w:marRight w:val="0"/>
              <w:marTop w:val="0"/>
              <w:marBottom w:val="0"/>
              <w:divBdr>
                <w:top w:val="none" w:sz="0" w:space="0" w:color="auto"/>
                <w:left w:val="none" w:sz="0" w:space="0" w:color="auto"/>
                <w:bottom w:val="none" w:sz="0" w:space="0" w:color="auto"/>
                <w:right w:val="none" w:sz="0" w:space="0" w:color="auto"/>
              </w:divBdr>
              <w:divsChild>
                <w:div w:id="1880429811">
                  <w:marLeft w:val="0"/>
                  <w:marRight w:val="0"/>
                  <w:marTop w:val="0"/>
                  <w:marBottom w:val="0"/>
                  <w:divBdr>
                    <w:top w:val="none" w:sz="0" w:space="0" w:color="auto"/>
                    <w:left w:val="none" w:sz="0" w:space="0" w:color="auto"/>
                    <w:bottom w:val="none" w:sz="0" w:space="0" w:color="auto"/>
                    <w:right w:val="none" w:sz="0" w:space="0" w:color="auto"/>
                  </w:divBdr>
                  <w:divsChild>
                    <w:div w:id="1456021569">
                      <w:marLeft w:val="0"/>
                      <w:marRight w:val="0"/>
                      <w:marTop w:val="0"/>
                      <w:marBottom w:val="0"/>
                      <w:divBdr>
                        <w:top w:val="none" w:sz="0" w:space="0" w:color="auto"/>
                        <w:left w:val="none" w:sz="0" w:space="0" w:color="auto"/>
                        <w:bottom w:val="none" w:sz="0" w:space="0" w:color="auto"/>
                        <w:right w:val="none" w:sz="0" w:space="0" w:color="auto"/>
                      </w:divBdr>
                      <w:divsChild>
                        <w:div w:id="1374227983">
                          <w:marLeft w:val="0"/>
                          <w:marRight w:val="0"/>
                          <w:marTop w:val="0"/>
                          <w:marBottom w:val="0"/>
                          <w:divBdr>
                            <w:top w:val="none" w:sz="0" w:space="0" w:color="auto"/>
                            <w:left w:val="none" w:sz="0" w:space="0" w:color="auto"/>
                            <w:bottom w:val="none" w:sz="0" w:space="0" w:color="auto"/>
                            <w:right w:val="none" w:sz="0" w:space="0" w:color="auto"/>
                          </w:divBdr>
                        </w:div>
                      </w:divsChild>
                    </w:div>
                    <w:div w:id="2044986001">
                      <w:marLeft w:val="0"/>
                      <w:marRight w:val="0"/>
                      <w:marTop w:val="0"/>
                      <w:marBottom w:val="0"/>
                      <w:divBdr>
                        <w:top w:val="none" w:sz="0" w:space="0" w:color="auto"/>
                        <w:left w:val="none" w:sz="0" w:space="0" w:color="auto"/>
                        <w:bottom w:val="none" w:sz="0" w:space="0" w:color="auto"/>
                        <w:right w:val="none" w:sz="0" w:space="0" w:color="auto"/>
                      </w:divBdr>
                    </w:div>
                    <w:div w:id="2095204172">
                      <w:marLeft w:val="0"/>
                      <w:marRight w:val="0"/>
                      <w:marTop w:val="0"/>
                      <w:marBottom w:val="0"/>
                      <w:divBdr>
                        <w:top w:val="none" w:sz="0" w:space="0" w:color="auto"/>
                        <w:left w:val="none" w:sz="0" w:space="0" w:color="auto"/>
                        <w:bottom w:val="none" w:sz="0" w:space="0" w:color="auto"/>
                        <w:right w:val="none" w:sz="0" w:space="0" w:color="auto"/>
                      </w:divBdr>
                      <w:divsChild>
                        <w:div w:id="751127147">
                          <w:marLeft w:val="0"/>
                          <w:marRight w:val="0"/>
                          <w:marTop w:val="0"/>
                          <w:marBottom w:val="0"/>
                          <w:divBdr>
                            <w:top w:val="none" w:sz="0" w:space="0" w:color="auto"/>
                            <w:left w:val="none" w:sz="0" w:space="0" w:color="auto"/>
                            <w:bottom w:val="none" w:sz="0" w:space="0" w:color="auto"/>
                            <w:right w:val="none" w:sz="0" w:space="0" w:color="auto"/>
                          </w:divBdr>
                          <w:divsChild>
                            <w:div w:id="13473215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6311">
          <w:marLeft w:val="0"/>
          <w:marRight w:val="0"/>
          <w:marTop w:val="0"/>
          <w:marBottom w:val="0"/>
          <w:divBdr>
            <w:top w:val="none" w:sz="0" w:space="0" w:color="auto"/>
            <w:left w:val="none" w:sz="0" w:space="0" w:color="auto"/>
            <w:bottom w:val="none" w:sz="0" w:space="0" w:color="auto"/>
            <w:right w:val="none" w:sz="0" w:space="0" w:color="auto"/>
          </w:divBdr>
          <w:divsChild>
            <w:div w:id="285743139">
              <w:marLeft w:val="0"/>
              <w:marRight w:val="0"/>
              <w:marTop w:val="0"/>
              <w:marBottom w:val="0"/>
              <w:divBdr>
                <w:top w:val="none" w:sz="0" w:space="0" w:color="auto"/>
                <w:left w:val="none" w:sz="0" w:space="0" w:color="auto"/>
                <w:bottom w:val="none" w:sz="0" w:space="0" w:color="auto"/>
                <w:right w:val="none" w:sz="0" w:space="0" w:color="auto"/>
              </w:divBdr>
              <w:divsChild>
                <w:div w:id="1648582516">
                  <w:marLeft w:val="0"/>
                  <w:marRight w:val="0"/>
                  <w:marTop w:val="0"/>
                  <w:marBottom w:val="0"/>
                  <w:divBdr>
                    <w:top w:val="none" w:sz="0" w:space="0" w:color="auto"/>
                    <w:left w:val="none" w:sz="0" w:space="0" w:color="auto"/>
                    <w:bottom w:val="none" w:sz="0" w:space="0" w:color="auto"/>
                    <w:right w:val="none" w:sz="0" w:space="0" w:color="auto"/>
                  </w:divBdr>
                  <w:divsChild>
                    <w:div w:id="85931097">
                      <w:marLeft w:val="0"/>
                      <w:marRight w:val="0"/>
                      <w:marTop w:val="0"/>
                      <w:marBottom w:val="0"/>
                      <w:divBdr>
                        <w:top w:val="none" w:sz="0" w:space="0" w:color="auto"/>
                        <w:left w:val="none" w:sz="0" w:space="0" w:color="auto"/>
                        <w:bottom w:val="none" w:sz="0" w:space="0" w:color="auto"/>
                        <w:right w:val="none" w:sz="0" w:space="0" w:color="auto"/>
                      </w:divBdr>
                      <w:divsChild>
                        <w:div w:id="2053572935">
                          <w:marLeft w:val="0"/>
                          <w:marRight w:val="0"/>
                          <w:marTop w:val="0"/>
                          <w:marBottom w:val="0"/>
                          <w:divBdr>
                            <w:top w:val="none" w:sz="0" w:space="0" w:color="auto"/>
                            <w:left w:val="none" w:sz="0" w:space="0" w:color="auto"/>
                            <w:bottom w:val="none" w:sz="0" w:space="0" w:color="auto"/>
                            <w:right w:val="none" w:sz="0" w:space="0" w:color="auto"/>
                          </w:divBdr>
                        </w:div>
                      </w:divsChild>
                    </w:div>
                    <w:div w:id="1290740885">
                      <w:marLeft w:val="0"/>
                      <w:marRight w:val="0"/>
                      <w:marTop w:val="0"/>
                      <w:marBottom w:val="0"/>
                      <w:divBdr>
                        <w:top w:val="none" w:sz="0" w:space="0" w:color="auto"/>
                        <w:left w:val="none" w:sz="0" w:space="0" w:color="auto"/>
                        <w:bottom w:val="none" w:sz="0" w:space="0" w:color="auto"/>
                        <w:right w:val="none" w:sz="0" w:space="0" w:color="auto"/>
                      </w:divBdr>
                      <w:divsChild>
                        <w:div w:id="1007750237">
                          <w:marLeft w:val="0"/>
                          <w:marRight w:val="0"/>
                          <w:marTop w:val="0"/>
                          <w:marBottom w:val="0"/>
                          <w:divBdr>
                            <w:top w:val="none" w:sz="0" w:space="0" w:color="auto"/>
                            <w:left w:val="none" w:sz="0" w:space="0" w:color="auto"/>
                            <w:bottom w:val="none" w:sz="0" w:space="0" w:color="auto"/>
                            <w:right w:val="none" w:sz="0" w:space="0" w:color="auto"/>
                          </w:divBdr>
                          <w:divsChild>
                            <w:div w:id="8490306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8095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581613">
      <w:bodyDiv w:val="1"/>
      <w:marLeft w:val="0"/>
      <w:marRight w:val="0"/>
      <w:marTop w:val="0"/>
      <w:marBottom w:val="0"/>
      <w:divBdr>
        <w:top w:val="none" w:sz="0" w:space="0" w:color="auto"/>
        <w:left w:val="none" w:sz="0" w:space="0" w:color="auto"/>
        <w:bottom w:val="none" w:sz="0" w:space="0" w:color="auto"/>
        <w:right w:val="none" w:sz="0" w:space="0" w:color="auto"/>
      </w:divBdr>
    </w:div>
    <w:div w:id="771125603">
      <w:marLeft w:val="0"/>
      <w:marRight w:val="0"/>
      <w:marTop w:val="0"/>
      <w:marBottom w:val="0"/>
      <w:divBdr>
        <w:top w:val="none" w:sz="0" w:space="0" w:color="auto"/>
        <w:left w:val="none" w:sz="0" w:space="0" w:color="auto"/>
        <w:bottom w:val="none" w:sz="0" w:space="0" w:color="auto"/>
        <w:right w:val="none" w:sz="0" w:space="0" w:color="auto"/>
      </w:divBdr>
      <w:divsChild>
        <w:div w:id="1341666255">
          <w:marLeft w:val="0"/>
          <w:marRight w:val="0"/>
          <w:marTop w:val="0"/>
          <w:marBottom w:val="0"/>
          <w:divBdr>
            <w:top w:val="none" w:sz="0" w:space="0" w:color="auto"/>
            <w:left w:val="none" w:sz="0" w:space="0" w:color="auto"/>
            <w:bottom w:val="none" w:sz="0" w:space="0" w:color="auto"/>
            <w:right w:val="none" w:sz="0" w:space="0" w:color="auto"/>
          </w:divBdr>
          <w:divsChild>
            <w:div w:id="150975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16706">
      <w:bodyDiv w:val="1"/>
      <w:marLeft w:val="0"/>
      <w:marRight w:val="0"/>
      <w:marTop w:val="0"/>
      <w:marBottom w:val="0"/>
      <w:divBdr>
        <w:top w:val="none" w:sz="0" w:space="0" w:color="auto"/>
        <w:left w:val="none" w:sz="0" w:space="0" w:color="auto"/>
        <w:bottom w:val="none" w:sz="0" w:space="0" w:color="auto"/>
        <w:right w:val="none" w:sz="0" w:space="0" w:color="auto"/>
      </w:divBdr>
    </w:div>
    <w:div w:id="834733652">
      <w:bodyDiv w:val="1"/>
      <w:marLeft w:val="0"/>
      <w:marRight w:val="0"/>
      <w:marTop w:val="0"/>
      <w:marBottom w:val="0"/>
      <w:divBdr>
        <w:top w:val="none" w:sz="0" w:space="0" w:color="auto"/>
        <w:left w:val="none" w:sz="0" w:space="0" w:color="auto"/>
        <w:bottom w:val="none" w:sz="0" w:space="0" w:color="auto"/>
        <w:right w:val="none" w:sz="0" w:space="0" w:color="auto"/>
      </w:divBdr>
    </w:div>
    <w:div w:id="838543169">
      <w:bodyDiv w:val="1"/>
      <w:marLeft w:val="0"/>
      <w:marRight w:val="0"/>
      <w:marTop w:val="0"/>
      <w:marBottom w:val="0"/>
      <w:divBdr>
        <w:top w:val="none" w:sz="0" w:space="0" w:color="auto"/>
        <w:left w:val="none" w:sz="0" w:space="0" w:color="auto"/>
        <w:bottom w:val="none" w:sz="0" w:space="0" w:color="auto"/>
        <w:right w:val="none" w:sz="0" w:space="0" w:color="auto"/>
      </w:divBdr>
    </w:div>
    <w:div w:id="846361821">
      <w:bodyDiv w:val="1"/>
      <w:marLeft w:val="0"/>
      <w:marRight w:val="0"/>
      <w:marTop w:val="0"/>
      <w:marBottom w:val="0"/>
      <w:divBdr>
        <w:top w:val="none" w:sz="0" w:space="0" w:color="auto"/>
        <w:left w:val="none" w:sz="0" w:space="0" w:color="auto"/>
        <w:bottom w:val="none" w:sz="0" w:space="0" w:color="auto"/>
        <w:right w:val="none" w:sz="0" w:space="0" w:color="auto"/>
      </w:divBdr>
    </w:div>
    <w:div w:id="881597332">
      <w:bodyDiv w:val="1"/>
      <w:marLeft w:val="0"/>
      <w:marRight w:val="0"/>
      <w:marTop w:val="0"/>
      <w:marBottom w:val="0"/>
      <w:divBdr>
        <w:top w:val="none" w:sz="0" w:space="0" w:color="auto"/>
        <w:left w:val="none" w:sz="0" w:space="0" w:color="auto"/>
        <w:bottom w:val="none" w:sz="0" w:space="0" w:color="auto"/>
        <w:right w:val="none" w:sz="0" w:space="0" w:color="auto"/>
      </w:divBdr>
    </w:div>
    <w:div w:id="908685070">
      <w:bodyDiv w:val="1"/>
      <w:marLeft w:val="0"/>
      <w:marRight w:val="0"/>
      <w:marTop w:val="0"/>
      <w:marBottom w:val="0"/>
      <w:divBdr>
        <w:top w:val="none" w:sz="0" w:space="0" w:color="auto"/>
        <w:left w:val="none" w:sz="0" w:space="0" w:color="auto"/>
        <w:bottom w:val="none" w:sz="0" w:space="0" w:color="auto"/>
        <w:right w:val="none" w:sz="0" w:space="0" w:color="auto"/>
      </w:divBdr>
    </w:div>
    <w:div w:id="951398801">
      <w:bodyDiv w:val="1"/>
      <w:marLeft w:val="0"/>
      <w:marRight w:val="0"/>
      <w:marTop w:val="0"/>
      <w:marBottom w:val="0"/>
      <w:divBdr>
        <w:top w:val="none" w:sz="0" w:space="0" w:color="auto"/>
        <w:left w:val="none" w:sz="0" w:space="0" w:color="auto"/>
        <w:bottom w:val="none" w:sz="0" w:space="0" w:color="auto"/>
        <w:right w:val="none" w:sz="0" w:space="0" w:color="auto"/>
      </w:divBdr>
    </w:div>
    <w:div w:id="1057507874">
      <w:bodyDiv w:val="1"/>
      <w:marLeft w:val="0"/>
      <w:marRight w:val="0"/>
      <w:marTop w:val="0"/>
      <w:marBottom w:val="0"/>
      <w:divBdr>
        <w:top w:val="none" w:sz="0" w:space="0" w:color="auto"/>
        <w:left w:val="none" w:sz="0" w:space="0" w:color="auto"/>
        <w:bottom w:val="none" w:sz="0" w:space="0" w:color="auto"/>
        <w:right w:val="none" w:sz="0" w:space="0" w:color="auto"/>
      </w:divBdr>
      <w:divsChild>
        <w:div w:id="1040980276">
          <w:marLeft w:val="446"/>
          <w:marRight w:val="0"/>
          <w:marTop w:val="200"/>
          <w:marBottom w:val="0"/>
          <w:divBdr>
            <w:top w:val="none" w:sz="0" w:space="0" w:color="auto"/>
            <w:left w:val="none" w:sz="0" w:space="0" w:color="auto"/>
            <w:bottom w:val="none" w:sz="0" w:space="0" w:color="auto"/>
            <w:right w:val="none" w:sz="0" w:space="0" w:color="auto"/>
          </w:divBdr>
        </w:div>
        <w:div w:id="1596941437">
          <w:marLeft w:val="446"/>
          <w:marRight w:val="0"/>
          <w:marTop w:val="200"/>
          <w:marBottom w:val="0"/>
          <w:divBdr>
            <w:top w:val="none" w:sz="0" w:space="0" w:color="auto"/>
            <w:left w:val="none" w:sz="0" w:space="0" w:color="auto"/>
            <w:bottom w:val="none" w:sz="0" w:space="0" w:color="auto"/>
            <w:right w:val="none" w:sz="0" w:space="0" w:color="auto"/>
          </w:divBdr>
        </w:div>
        <w:div w:id="1795445285">
          <w:marLeft w:val="446"/>
          <w:marRight w:val="0"/>
          <w:marTop w:val="200"/>
          <w:marBottom w:val="0"/>
          <w:divBdr>
            <w:top w:val="none" w:sz="0" w:space="0" w:color="auto"/>
            <w:left w:val="none" w:sz="0" w:space="0" w:color="auto"/>
            <w:bottom w:val="none" w:sz="0" w:space="0" w:color="auto"/>
            <w:right w:val="none" w:sz="0" w:space="0" w:color="auto"/>
          </w:divBdr>
        </w:div>
      </w:divsChild>
    </w:div>
    <w:div w:id="1066732437">
      <w:marLeft w:val="0"/>
      <w:marRight w:val="0"/>
      <w:marTop w:val="0"/>
      <w:marBottom w:val="0"/>
      <w:divBdr>
        <w:top w:val="none" w:sz="0" w:space="0" w:color="auto"/>
        <w:left w:val="none" w:sz="0" w:space="0" w:color="auto"/>
        <w:bottom w:val="none" w:sz="0" w:space="0" w:color="auto"/>
        <w:right w:val="none" w:sz="0" w:space="0" w:color="auto"/>
      </w:divBdr>
      <w:divsChild>
        <w:div w:id="1360814245">
          <w:marLeft w:val="0"/>
          <w:marRight w:val="0"/>
          <w:marTop w:val="0"/>
          <w:marBottom w:val="0"/>
          <w:divBdr>
            <w:top w:val="none" w:sz="0" w:space="0" w:color="auto"/>
            <w:left w:val="none" w:sz="0" w:space="0" w:color="auto"/>
            <w:bottom w:val="none" w:sz="0" w:space="0" w:color="auto"/>
            <w:right w:val="none" w:sz="0" w:space="0" w:color="auto"/>
          </w:divBdr>
          <w:divsChild>
            <w:div w:id="113259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67669">
      <w:bodyDiv w:val="1"/>
      <w:marLeft w:val="0"/>
      <w:marRight w:val="0"/>
      <w:marTop w:val="0"/>
      <w:marBottom w:val="0"/>
      <w:divBdr>
        <w:top w:val="none" w:sz="0" w:space="0" w:color="auto"/>
        <w:left w:val="none" w:sz="0" w:space="0" w:color="auto"/>
        <w:bottom w:val="none" w:sz="0" w:space="0" w:color="auto"/>
        <w:right w:val="none" w:sz="0" w:space="0" w:color="auto"/>
      </w:divBdr>
    </w:div>
    <w:div w:id="1096828644">
      <w:marLeft w:val="0"/>
      <w:marRight w:val="0"/>
      <w:marTop w:val="0"/>
      <w:marBottom w:val="0"/>
      <w:divBdr>
        <w:top w:val="none" w:sz="0" w:space="0" w:color="auto"/>
        <w:left w:val="none" w:sz="0" w:space="0" w:color="auto"/>
        <w:bottom w:val="none" w:sz="0" w:space="0" w:color="auto"/>
        <w:right w:val="none" w:sz="0" w:space="0" w:color="auto"/>
      </w:divBdr>
      <w:divsChild>
        <w:div w:id="628705807">
          <w:marLeft w:val="0"/>
          <w:marRight w:val="0"/>
          <w:marTop w:val="0"/>
          <w:marBottom w:val="0"/>
          <w:divBdr>
            <w:top w:val="none" w:sz="0" w:space="0" w:color="auto"/>
            <w:left w:val="none" w:sz="0" w:space="0" w:color="auto"/>
            <w:bottom w:val="none" w:sz="0" w:space="0" w:color="auto"/>
            <w:right w:val="none" w:sz="0" w:space="0" w:color="auto"/>
          </w:divBdr>
          <w:divsChild>
            <w:div w:id="208961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98615">
      <w:bodyDiv w:val="1"/>
      <w:marLeft w:val="0"/>
      <w:marRight w:val="0"/>
      <w:marTop w:val="0"/>
      <w:marBottom w:val="0"/>
      <w:divBdr>
        <w:top w:val="none" w:sz="0" w:space="0" w:color="auto"/>
        <w:left w:val="none" w:sz="0" w:space="0" w:color="auto"/>
        <w:bottom w:val="none" w:sz="0" w:space="0" w:color="auto"/>
        <w:right w:val="none" w:sz="0" w:space="0" w:color="auto"/>
      </w:divBdr>
      <w:divsChild>
        <w:div w:id="1574857213">
          <w:marLeft w:val="0"/>
          <w:marRight w:val="0"/>
          <w:marTop w:val="0"/>
          <w:marBottom w:val="0"/>
          <w:divBdr>
            <w:top w:val="none" w:sz="0" w:space="0" w:color="auto"/>
            <w:left w:val="none" w:sz="0" w:space="0" w:color="auto"/>
            <w:bottom w:val="none" w:sz="0" w:space="0" w:color="auto"/>
            <w:right w:val="none" w:sz="0" w:space="0" w:color="auto"/>
          </w:divBdr>
          <w:divsChild>
            <w:div w:id="1612281543">
              <w:marLeft w:val="0"/>
              <w:marRight w:val="0"/>
              <w:marTop w:val="0"/>
              <w:marBottom w:val="0"/>
              <w:divBdr>
                <w:top w:val="none" w:sz="0" w:space="0" w:color="auto"/>
                <w:left w:val="none" w:sz="0" w:space="0" w:color="auto"/>
                <w:bottom w:val="none" w:sz="0" w:space="0" w:color="auto"/>
                <w:right w:val="none" w:sz="0" w:space="0" w:color="auto"/>
              </w:divBdr>
              <w:divsChild>
                <w:div w:id="923025475">
                  <w:marLeft w:val="0"/>
                  <w:marRight w:val="0"/>
                  <w:marTop w:val="0"/>
                  <w:marBottom w:val="0"/>
                  <w:divBdr>
                    <w:top w:val="none" w:sz="0" w:space="0" w:color="auto"/>
                    <w:left w:val="none" w:sz="0" w:space="0" w:color="auto"/>
                    <w:bottom w:val="none" w:sz="0" w:space="0" w:color="auto"/>
                    <w:right w:val="none" w:sz="0" w:space="0" w:color="auto"/>
                  </w:divBdr>
                  <w:divsChild>
                    <w:div w:id="4674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932334">
      <w:bodyDiv w:val="1"/>
      <w:marLeft w:val="0"/>
      <w:marRight w:val="0"/>
      <w:marTop w:val="0"/>
      <w:marBottom w:val="0"/>
      <w:divBdr>
        <w:top w:val="none" w:sz="0" w:space="0" w:color="auto"/>
        <w:left w:val="none" w:sz="0" w:space="0" w:color="auto"/>
        <w:bottom w:val="none" w:sz="0" w:space="0" w:color="auto"/>
        <w:right w:val="none" w:sz="0" w:space="0" w:color="auto"/>
      </w:divBdr>
    </w:div>
    <w:div w:id="1211460883">
      <w:bodyDiv w:val="1"/>
      <w:marLeft w:val="0"/>
      <w:marRight w:val="0"/>
      <w:marTop w:val="0"/>
      <w:marBottom w:val="0"/>
      <w:divBdr>
        <w:top w:val="none" w:sz="0" w:space="0" w:color="auto"/>
        <w:left w:val="none" w:sz="0" w:space="0" w:color="auto"/>
        <w:bottom w:val="none" w:sz="0" w:space="0" w:color="auto"/>
        <w:right w:val="none" w:sz="0" w:space="0" w:color="auto"/>
      </w:divBdr>
    </w:div>
    <w:div w:id="1237589831">
      <w:marLeft w:val="0"/>
      <w:marRight w:val="0"/>
      <w:marTop w:val="0"/>
      <w:marBottom w:val="0"/>
      <w:divBdr>
        <w:top w:val="none" w:sz="0" w:space="0" w:color="auto"/>
        <w:left w:val="none" w:sz="0" w:space="0" w:color="auto"/>
        <w:bottom w:val="none" w:sz="0" w:space="0" w:color="auto"/>
        <w:right w:val="none" w:sz="0" w:space="0" w:color="auto"/>
      </w:divBdr>
      <w:divsChild>
        <w:div w:id="1783569976">
          <w:marLeft w:val="0"/>
          <w:marRight w:val="0"/>
          <w:marTop w:val="0"/>
          <w:marBottom w:val="0"/>
          <w:divBdr>
            <w:top w:val="none" w:sz="0" w:space="0" w:color="auto"/>
            <w:left w:val="none" w:sz="0" w:space="0" w:color="auto"/>
            <w:bottom w:val="none" w:sz="0" w:space="0" w:color="auto"/>
            <w:right w:val="none" w:sz="0" w:space="0" w:color="auto"/>
          </w:divBdr>
          <w:divsChild>
            <w:div w:id="17015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16242">
      <w:bodyDiv w:val="1"/>
      <w:marLeft w:val="0"/>
      <w:marRight w:val="0"/>
      <w:marTop w:val="0"/>
      <w:marBottom w:val="0"/>
      <w:divBdr>
        <w:top w:val="none" w:sz="0" w:space="0" w:color="auto"/>
        <w:left w:val="none" w:sz="0" w:space="0" w:color="auto"/>
        <w:bottom w:val="none" w:sz="0" w:space="0" w:color="auto"/>
        <w:right w:val="none" w:sz="0" w:space="0" w:color="auto"/>
      </w:divBdr>
    </w:div>
    <w:div w:id="1253322981">
      <w:bodyDiv w:val="1"/>
      <w:marLeft w:val="0"/>
      <w:marRight w:val="0"/>
      <w:marTop w:val="0"/>
      <w:marBottom w:val="0"/>
      <w:divBdr>
        <w:top w:val="none" w:sz="0" w:space="0" w:color="auto"/>
        <w:left w:val="none" w:sz="0" w:space="0" w:color="auto"/>
        <w:bottom w:val="none" w:sz="0" w:space="0" w:color="auto"/>
        <w:right w:val="none" w:sz="0" w:space="0" w:color="auto"/>
      </w:divBdr>
      <w:divsChild>
        <w:div w:id="1878739194">
          <w:marLeft w:val="0"/>
          <w:marRight w:val="0"/>
          <w:marTop w:val="0"/>
          <w:marBottom w:val="0"/>
          <w:divBdr>
            <w:top w:val="none" w:sz="0" w:space="0" w:color="auto"/>
            <w:left w:val="none" w:sz="0" w:space="0" w:color="auto"/>
            <w:bottom w:val="none" w:sz="0" w:space="0" w:color="auto"/>
            <w:right w:val="none" w:sz="0" w:space="0" w:color="auto"/>
          </w:divBdr>
          <w:divsChild>
            <w:div w:id="1846049176">
              <w:marLeft w:val="0"/>
              <w:marRight w:val="0"/>
              <w:marTop w:val="0"/>
              <w:marBottom w:val="0"/>
              <w:divBdr>
                <w:top w:val="none" w:sz="0" w:space="0" w:color="auto"/>
                <w:left w:val="none" w:sz="0" w:space="0" w:color="auto"/>
                <w:bottom w:val="none" w:sz="0" w:space="0" w:color="auto"/>
                <w:right w:val="none" w:sz="0" w:space="0" w:color="auto"/>
              </w:divBdr>
              <w:divsChild>
                <w:div w:id="1311910097">
                  <w:marLeft w:val="0"/>
                  <w:marRight w:val="0"/>
                  <w:marTop w:val="0"/>
                  <w:marBottom w:val="0"/>
                  <w:divBdr>
                    <w:top w:val="none" w:sz="0" w:space="0" w:color="auto"/>
                    <w:left w:val="none" w:sz="0" w:space="0" w:color="auto"/>
                    <w:bottom w:val="none" w:sz="0" w:space="0" w:color="auto"/>
                    <w:right w:val="none" w:sz="0" w:space="0" w:color="auto"/>
                  </w:divBdr>
                  <w:divsChild>
                    <w:div w:id="4280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385606">
      <w:marLeft w:val="0"/>
      <w:marRight w:val="0"/>
      <w:marTop w:val="0"/>
      <w:marBottom w:val="0"/>
      <w:divBdr>
        <w:top w:val="none" w:sz="0" w:space="0" w:color="auto"/>
        <w:left w:val="none" w:sz="0" w:space="0" w:color="auto"/>
        <w:bottom w:val="none" w:sz="0" w:space="0" w:color="auto"/>
        <w:right w:val="none" w:sz="0" w:space="0" w:color="auto"/>
      </w:divBdr>
      <w:divsChild>
        <w:div w:id="142040406">
          <w:marLeft w:val="0"/>
          <w:marRight w:val="0"/>
          <w:marTop w:val="0"/>
          <w:marBottom w:val="0"/>
          <w:divBdr>
            <w:top w:val="none" w:sz="0" w:space="0" w:color="auto"/>
            <w:left w:val="none" w:sz="0" w:space="0" w:color="auto"/>
            <w:bottom w:val="none" w:sz="0" w:space="0" w:color="auto"/>
            <w:right w:val="none" w:sz="0" w:space="0" w:color="auto"/>
          </w:divBdr>
          <w:divsChild>
            <w:div w:id="6746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48783">
      <w:marLeft w:val="0"/>
      <w:marRight w:val="0"/>
      <w:marTop w:val="0"/>
      <w:marBottom w:val="0"/>
      <w:divBdr>
        <w:top w:val="none" w:sz="0" w:space="0" w:color="auto"/>
        <w:left w:val="none" w:sz="0" w:space="0" w:color="auto"/>
        <w:bottom w:val="none" w:sz="0" w:space="0" w:color="auto"/>
        <w:right w:val="none" w:sz="0" w:space="0" w:color="auto"/>
      </w:divBdr>
      <w:divsChild>
        <w:div w:id="140931706">
          <w:marLeft w:val="0"/>
          <w:marRight w:val="0"/>
          <w:marTop w:val="0"/>
          <w:marBottom w:val="0"/>
          <w:divBdr>
            <w:top w:val="none" w:sz="0" w:space="0" w:color="auto"/>
            <w:left w:val="none" w:sz="0" w:space="0" w:color="auto"/>
            <w:bottom w:val="none" w:sz="0" w:space="0" w:color="auto"/>
            <w:right w:val="none" w:sz="0" w:space="0" w:color="auto"/>
          </w:divBdr>
          <w:divsChild>
            <w:div w:id="20170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241026">
      <w:bodyDiv w:val="1"/>
      <w:marLeft w:val="0"/>
      <w:marRight w:val="0"/>
      <w:marTop w:val="0"/>
      <w:marBottom w:val="0"/>
      <w:divBdr>
        <w:top w:val="none" w:sz="0" w:space="0" w:color="auto"/>
        <w:left w:val="none" w:sz="0" w:space="0" w:color="auto"/>
        <w:bottom w:val="none" w:sz="0" w:space="0" w:color="auto"/>
        <w:right w:val="none" w:sz="0" w:space="0" w:color="auto"/>
      </w:divBdr>
    </w:div>
    <w:div w:id="1453090349">
      <w:marLeft w:val="0"/>
      <w:marRight w:val="0"/>
      <w:marTop w:val="0"/>
      <w:marBottom w:val="0"/>
      <w:divBdr>
        <w:top w:val="none" w:sz="0" w:space="0" w:color="auto"/>
        <w:left w:val="none" w:sz="0" w:space="0" w:color="auto"/>
        <w:bottom w:val="none" w:sz="0" w:space="0" w:color="auto"/>
        <w:right w:val="none" w:sz="0" w:space="0" w:color="auto"/>
      </w:divBdr>
      <w:divsChild>
        <w:div w:id="408819105">
          <w:marLeft w:val="0"/>
          <w:marRight w:val="0"/>
          <w:marTop w:val="0"/>
          <w:marBottom w:val="0"/>
          <w:divBdr>
            <w:top w:val="none" w:sz="0" w:space="0" w:color="auto"/>
            <w:left w:val="none" w:sz="0" w:space="0" w:color="auto"/>
            <w:bottom w:val="none" w:sz="0" w:space="0" w:color="auto"/>
            <w:right w:val="none" w:sz="0" w:space="0" w:color="auto"/>
          </w:divBdr>
          <w:divsChild>
            <w:div w:id="16642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49079">
      <w:marLeft w:val="0"/>
      <w:marRight w:val="0"/>
      <w:marTop w:val="0"/>
      <w:marBottom w:val="0"/>
      <w:divBdr>
        <w:top w:val="none" w:sz="0" w:space="0" w:color="auto"/>
        <w:left w:val="none" w:sz="0" w:space="0" w:color="auto"/>
        <w:bottom w:val="none" w:sz="0" w:space="0" w:color="auto"/>
        <w:right w:val="none" w:sz="0" w:space="0" w:color="auto"/>
      </w:divBdr>
      <w:divsChild>
        <w:div w:id="1119303259">
          <w:marLeft w:val="0"/>
          <w:marRight w:val="0"/>
          <w:marTop w:val="0"/>
          <w:marBottom w:val="0"/>
          <w:divBdr>
            <w:top w:val="none" w:sz="0" w:space="0" w:color="auto"/>
            <w:left w:val="none" w:sz="0" w:space="0" w:color="auto"/>
            <w:bottom w:val="none" w:sz="0" w:space="0" w:color="auto"/>
            <w:right w:val="none" w:sz="0" w:space="0" w:color="auto"/>
          </w:divBdr>
          <w:divsChild>
            <w:div w:id="23435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761804">
      <w:bodyDiv w:val="1"/>
      <w:marLeft w:val="0"/>
      <w:marRight w:val="0"/>
      <w:marTop w:val="0"/>
      <w:marBottom w:val="0"/>
      <w:divBdr>
        <w:top w:val="none" w:sz="0" w:space="0" w:color="auto"/>
        <w:left w:val="none" w:sz="0" w:space="0" w:color="auto"/>
        <w:bottom w:val="none" w:sz="0" w:space="0" w:color="auto"/>
        <w:right w:val="none" w:sz="0" w:space="0" w:color="auto"/>
      </w:divBdr>
    </w:div>
    <w:div w:id="1570656518">
      <w:bodyDiv w:val="1"/>
      <w:marLeft w:val="0"/>
      <w:marRight w:val="0"/>
      <w:marTop w:val="0"/>
      <w:marBottom w:val="0"/>
      <w:divBdr>
        <w:top w:val="none" w:sz="0" w:space="0" w:color="auto"/>
        <w:left w:val="none" w:sz="0" w:space="0" w:color="auto"/>
        <w:bottom w:val="none" w:sz="0" w:space="0" w:color="auto"/>
        <w:right w:val="none" w:sz="0" w:space="0" w:color="auto"/>
      </w:divBdr>
      <w:divsChild>
        <w:div w:id="1751154439">
          <w:marLeft w:val="0"/>
          <w:marRight w:val="0"/>
          <w:marTop w:val="0"/>
          <w:marBottom w:val="0"/>
          <w:divBdr>
            <w:top w:val="none" w:sz="0" w:space="0" w:color="auto"/>
            <w:left w:val="none" w:sz="0" w:space="0" w:color="auto"/>
            <w:bottom w:val="none" w:sz="0" w:space="0" w:color="auto"/>
            <w:right w:val="none" w:sz="0" w:space="0" w:color="auto"/>
          </w:divBdr>
          <w:divsChild>
            <w:div w:id="446003611">
              <w:marLeft w:val="0"/>
              <w:marRight w:val="0"/>
              <w:marTop w:val="0"/>
              <w:marBottom w:val="0"/>
              <w:divBdr>
                <w:top w:val="none" w:sz="0" w:space="0" w:color="auto"/>
                <w:left w:val="none" w:sz="0" w:space="0" w:color="auto"/>
                <w:bottom w:val="none" w:sz="0" w:space="0" w:color="auto"/>
                <w:right w:val="none" w:sz="0" w:space="0" w:color="auto"/>
              </w:divBdr>
              <w:divsChild>
                <w:div w:id="86475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732429">
      <w:bodyDiv w:val="1"/>
      <w:marLeft w:val="0"/>
      <w:marRight w:val="0"/>
      <w:marTop w:val="0"/>
      <w:marBottom w:val="0"/>
      <w:divBdr>
        <w:top w:val="none" w:sz="0" w:space="0" w:color="auto"/>
        <w:left w:val="none" w:sz="0" w:space="0" w:color="auto"/>
        <w:bottom w:val="none" w:sz="0" w:space="0" w:color="auto"/>
        <w:right w:val="none" w:sz="0" w:space="0" w:color="auto"/>
      </w:divBdr>
      <w:divsChild>
        <w:div w:id="1542278422">
          <w:marLeft w:val="0"/>
          <w:marRight w:val="0"/>
          <w:marTop w:val="0"/>
          <w:marBottom w:val="0"/>
          <w:divBdr>
            <w:top w:val="none" w:sz="0" w:space="0" w:color="auto"/>
            <w:left w:val="none" w:sz="0" w:space="0" w:color="auto"/>
            <w:bottom w:val="none" w:sz="0" w:space="0" w:color="auto"/>
            <w:right w:val="none" w:sz="0" w:space="0" w:color="auto"/>
          </w:divBdr>
          <w:divsChild>
            <w:div w:id="1254238403">
              <w:marLeft w:val="0"/>
              <w:marRight w:val="0"/>
              <w:marTop w:val="0"/>
              <w:marBottom w:val="0"/>
              <w:divBdr>
                <w:top w:val="none" w:sz="0" w:space="0" w:color="auto"/>
                <w:left w:val="none" w:sz="0" w:space="0" w:color="auto"/>
                <w:bottom w:val="none" w:sz="0" w:space="0" w:color="auto"/>
                <w:right w:val="none" w:sz="0" w:space="0" w:color="auto"/>
              </w:divBdr>
              <w:divsChild>
                <w:div w:id="1250383266">
                  <w:marLeft w:val="0"/>
                  <w:marRight w:val="0"/>
                  <w:marTop w:val="0"/>
                  <w:marBottom w:val="0"/>
                  <w:divBdr>
                    <w:top w:val="none" w:sz="0" w:space="0" w:color="auto"/>
                    <w:left w:val="none" w:sz="0" w:space="0" w:color="auto"/>
                    <w:bottom w:val="none" w:sz="0" w:space="0" w:color="auto"/>
                    <w:right w:val="none" w:sz="0" w:space="0" w:color="auto"/>
                  </w:divBdr>
                  <w:divsChild>
                    <w:div w:id="14832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074507">
      <w:marLeft w:val="0"/>
      <w:marRight w:val="0"/>
      <w:marTop w:val="0"/>
      <w:marBottom w:val="0"/>
      <w:divBdr>
        <w:top w:val="none" w:sz="0" w:space="0" w:color="auto"/>
        <w:left w:val="none" w:sz="0" w:space="0" w:color="auto"/>
        <w:bottom w:val="none" w:sz="0" w:space="0" w:color="auto"/>
        <w:right w:val="none" w:sz="0" w:space="0" w:color="auto"/>
      </w:divBdr>
      <w:divsChild>
        <w:div w:id="118883601">
          <w:marLeft w:val="0"/>
          <w:marRight w:val="0"/>
          <w:marTop w:val="0"/>
          <w:marBottom w:val="0"/>
          <w:divBdr>
            <w:top w:val="none" w:sz="0" w:space="0" w:color="auto"/>
            <w:left w:val="none" w:sz="0" w:space="0" w:color="auto"/>
            <w:bottom w:val="none" w:sz="0" w:space="0" w:color="auto"/>
            <w:right w:val="none" w:sz="0" w:space="0" w:color="auto"/>
          </w:divBdr>
          <w:divsChild>
            <w:div w:id="14270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1003">
      <w:marLeft w:val="0"/>
      <w:marRight w:val="0"/>
      <w:marTop w:val="0"/>
      <w:marBottom w:val="0"/>
      <w:divBdr>
        <w:top w:val="none" w:sz="0" w:space="0" w:color="auto"/>
        <w:left w:val="none" w:sz="0" w:space="0" w:color="auto"/>
        <w:bottom w:val="none" w:sz="0" w:space="0" w:color="auto"/>
        <w:right w:val="none" w:sz="0" w:space="0" w:color="auto"/>
      </w:divBdr>
      <w:divsChild>
        <w:div w:id="605311858">
          <w:marLeft w:val="0"/>
          <w:marRight w:val="0"/>
          <w:marTop w:val="0"/>
          <w:marBottom w:val="0"/>
          <w:divBdr>
            <w:top w:val="none" w:sz="0" w:space="0" w:color="auto"/>
            <w:left w:val="none" w:sz="0" w:space="0" w:color="auto"/>
            <w:bottom w:val="none" w:sz="0" w:space="0" w:color="auto"/>
            <w:right w:val="none" w:sz="0" w:space="0" w:color="auto"/>
          </w:divBdr>
          <w:divsChild>
            <w:div w:id="83442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690076">
      <w:bodyDiv w:val="1"/>
      <w:marLeft w:val="0"/>
      <w:marRight w:val="0"/>
      <w:marTop w:val="0"/>
      <w:marBottom w:val="0"/>
      <w:divBdr>
        <w:top w:val="none" w:sz="0" w:space="0" w:color="auto"/>
        <w:left w:val="none" w:sz="0" w:space="0" w:color="auto"/>
        <w:bottom w:val="none" w:sz="0" w:space="0" w:color="auto"/>
        <w:right w:val="none" w:sz="0" w:space="0" w:color="auto"/>
      </w:divBdr>
      <w:divsChild>
        <w:div w:id="662664580">
          <w:marLeft w:val="0"/>
          <w:marRight w:val="0"/>
          <w:marTop w:val="0"/>
          <w:marBottom w:val="0"/>
          <w:divBdr>
            <w:top w:val="none" w:sz="0" w:space="0" w:color="auto"/>
            <w:left w:val="none" w:sz="0" w:space="0" w:color="auto"/>
            <w:bottom w:val="none" w:sz="0" w:space="0" w:color="auto"/>
            <w:right w:val="none" w:sz="0" w:space="0" w:color="auto"/>
          </w:divBdr>
          <w:divsChild>
            <w:div w:id="1914581280">
              <w:marLeft w:val="0"/>
              <w:marRight w:val="0"/>
              <w:marTop w:val="0"/>
              <w:marBottom w:val="0"/>
              <w:divBdr>
                <w:top w:val="none" w:sz="0" w:space="0" w:color="auto"/>
                <w:left w:val="none" w:sz="0" w:space="0" w:color="auto"/>
                <w:bottom w:val="none" w:sz="0" w:space="0" w:color="auto"/>
                <w:right w:val="none" w:sz="0" w:space="0" w:color="auto"/>
              </w:divBdr>
              <w:divsChild>
                <w:div w:id="274875373">
                  <w:marLeft w:val="0"/>
                  <w:marRight w:val="0"/>
                  <w:marTop w:val="0"/>
                  <w:marBottom w:val="0"/>
                  <w:divBdr>
                    <w:top w:val="none" w:sz="0" w:space="0" w:color="auto"/>
                    <w:left w:val="none" w:sz="0" w:space="0" w:color="auto"/>
                    <w:bottom w:val="none" w:sz="0" w:space="0" w:color="auto"/>
                    <w:right w:val="none" w:sz="0" w:space="0" w:color="auto"/>
                  </w:divBdr>
                  <w:divsChild>
                    <w:div w:id="138794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730883">
      <w:bodyDiv w:val="1"/>
      <w:marLeft w:val="0"/>
      <w:marRight w:val="0"/>
      <w:marTop w:val="0"/>
      <w:marBottom w:val="0"/>
      <w:divBdr>
        <w:top w:val="none" w:sz="0" w:space="0" w:color="auto"/>
        <w:left w:val="none" w:sz="0" w:space="0" w:color="auto"/>
        <w:bottom w:val="none" w:sz="0" w:space="0" w:color="auto"/>
        <w:right w:val="none" w:sz="0" w:space="0" w:color="auto"/>
      </w:divBdr>
      <w:divsChild>
        <w:div w:id="177306376">
          <w:marLeft w:val="0"/>
          <w:marRight w:val="0"/>
          <w:marTop w:val="0"/>
          <w:marBottom w:val="0"/>
          <w:divBdr>
            <w:top w:val="single" w:sz="24" w:space="0" w:color="auto"/>
            <w:left w:val="single" w:sz="24" w:space="0" w:color="auto"/>
            <w:bottom w:val="single" w:sz="24" w:space="0" w:color="auto"/>
            <w:right w:val="single" w:sz="24" w:space="0" w:color="auto"/>
          </w:divBdr>
          <w:divsChild>
            <w:div w:id="389352836">
              <w:marLeft w:val="0"/>
              <w:marRight w:val="0"/>
              <w:marTop w:val="0"/>
              <w:marBottom w:val="0"/>
              <w:divBdr>
                <w:top w:val="single" w:sz="24" w:space="0" w:color="auto"/>
                <w:left w:val="single" w:sz="24" w:space="0" w:color="auto"/>
                <w:bottom w:val="single" w:sz="24" w:space="0" w:color="auto"/>
                <w:right w:val="single" w:sz="24" w:space="0" w:color="auto"/>
              </w:divBdr>
              <w:divsChild>
                <w:div w:id="1274944761">
                  <w:marLeft w:val="0"/>
                  <w:marRight w:val="0"/>
                  <w:marTop w:val="0"/>
                  <w:marBottom w:val="0"/>
                  <w:divBdr>
                    <w:top w:val="none" w:sz="0" w:space="0" w:color="auto"/>
                    <w:left w:val="none" w:sz="0" w:space="0" w:color="auto"/>
                    <w:bottom w:val="none" w:sz="0" w:space="0" w:color="auto"/>
                    <w:right w:val="none" w:sz="0" w:space="0" w:color="auto"/>
                  </w:divBdr>
                </w:div>
              </w:divsChild>
            </w:div>
            <w:div w:id="565261104">
              <w:marLeft w:val="0"/>
              <w:marRight w:val="0"/>
              <w:marTop w:val="0"/>
              <w:marBottom w:val="0"/>
              <w:divBdr>
                <w:top w:val="single" w:sz="24" w:space="0" w:color="auto"/>
                <w:left w:val="single" w:sz="24" w:space="0" w:color="auto"/>
                <w:bottom w:val="single" w:sz="24" w:space="0" w:color="auto"/>
                <w:right w:val="single" w:sz="24" w:space="0" w:color="auto"/>
              </w:divBdr>
              <w:divsChild>
                <w:div w:id="857112149">
                  <w:marLeft w:val="0"/>
                  <w:marRight w:val="0"/>
                  <w:marTop w:val="0"/>
                  <w:marBottom w:val="0"/>
                  <w:divBdr>
                    <w:top w:val="none" w:sz="0" w:space="0" w:color="auto"/>
                    <w:left w:val="none" w:sz="0" w:space="0" w:color="auto"/>
                    <w:bottom w:val="none" w:sz="0" w:space="0" w:color="auto"/>
                    <w:right w:val="none" w:sz="0" w:space="0" w:color="auto"/>
                  </w:divBdr>
                </w:div>
              </w:divsChild>
            </w:div>
            <w:div w:id="765270699">
              <w:marLeft w:val="0"/>
              <w:marRight w:val="0"/>
              <w:marTop w:val="0"/>
              <w:marBottom w:val="0"/>
              <w:divBdr>
                <w:top w:val="single" w:sz="24" w:space="0" w:color="auto"/>
                <w:left w:val="single" w:sz="24" w:space="0" w:color="auto"/>
                <w:bottom w:val="single" w:sz="24" w:space="0" w:color="auto"/>
                <w:right w:val="single" w:sz="24" w:space="0" w:color="auto"/>
              </w:divBdr>
              <w:divsChild>
                <w:div w:id="952707480">
                  <w:marLeft w:val="0"/>
                  <w:marRight w:val="0"/>
                  <w:marTop w:val="0"/>
                  <w:marBottom w:val="0"/>
                  <w:divBdr>
                    <w:top w:val="none" w:sz="0" w:space="0" w:color="auto"/>
                    <w:left w:val="none" w:sz="0" w:space="0" w:color="auto"/>
                    <w:bottom w:val="none" w:sz="0" w:space="0" w:color="auto"/>
                    <w:right w:val="none" w:sz="0" w:space="0" w:color="auto"/>
                  </w:divBdr>
                </w:div>
              </w:divsChild>
            </w:div>
            <w:div w:id="1310550932">
              <w:marLeft w:val="0"/>
              <w:marRight w:val="0"/>
              <w:marTop w:val="0"/>
              <w:marBottom w:val="0"/>
              <w:divBdr>
                <w:top w:val="single" w:sz="24" w:space="0" w:color="auto"/>
                <w:left w:val="single" w:sz="24" w:space="0" w:color="auto"/>
                <w:bottom w:val="single" w:sz="24" w:space="0" w:color="auto"/>
                <w:right w:val="single" w:sz="24" w:space="0" w:color="auto"/>
              </w:divBdr>
              <w:divsChild>
                <w:div w:id="1926300794">
                  <w:marLeft w:val="0"/>
                  <w:marRight w:val="0"/>
                  <w:marTop w:val="0"/>
                  <w:marBottom w:val="0"/>
                  <w:divBdr>
                    <w:top w:val="none" w:sz="0" w:space="0" w:color="auto"/>
                    <w:left w:val="none" w:sz="0" w:space="0" w:color="auto"/>
                    <w:bottom w:val="none" w:sz="0" w:space="0" w:color="auto"/>
                    <w:right w:val="none" w:sz="0" w:space="0" w:color="auto"/>
                  </w:divBdr>
                  <w:divsChild>
                    <w:div w:id="1663309351">
                      <w:marLeft w:val="0"/>
                      <w:marRight w:val="0"/>
                      <w:marTop w:val="0"/>
                      <w:marBottom w:val="0"/>
                      <w:divBdr>
                        <w:top w:val="none" w:sz="0" w:space="0" w:color="auto"/>
                        <w:left w:val="none" w:sz="0" w:space="0" w:color="auto"/>
                        <w:bottom w:val="none" w:sz="0" w:space="0" w:color="auto"/>
                        <w:right w:val="none" w:sz="0" w:space="0" w:color="auto"/>
                      </w:divBdr>
                      <w:divsChild>
                        <w:div w:id="176044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974814">
              <w:marLeft w:val="0"/>
              <w:marRight w:val="0"/>
              <w:marTop w:val="0"/>
              <w:marBottom w:val="0"/>
              <w:divBdr>
                <w:top w:val="single" w:sz="24" w:space="0" w:color="auto"/>
                <w:left w:val="single" w:sz="24" w:space="0" w:color="auto"/>
                <w:bottom w:val="single" w:sz="24" w:space="0" w:color="auto"/>
                <w:right w:val="single" w:sz="24" w:space="0" w:color="auto"/>
              </w:divBdr>
              <w:divsChild>
                <w:div w:id="118674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4009">
          <w:marLeft w:val="0"/>
          <w:marRight w:val="0"/>
          <w:marTop w:val="0"/>
          <w:marBottom w:val="0"/>
          <w:divBdr>
            <w:top w:val="single" w:sz="24" w:space="0" w:color="auto"/>
            <w:left w:val="single" w:sz="24" w:space="0" w:color="auto"/>
            <w:bottom w:val="single" w:sz="24" w:space="0" w:color="auto"/>
            <w:right w:val="single" w:sz="24" w:space="0" w:color="auto"/>
          </w:divBdr>
          <w:divsChild>
            <w:div w:id="346102800">
              <w:marLeft w:val="0"/>
              <w:marRight w:val="0"/>
              <w:marTop w:val="0"/>
              <w:marBottom w:val="0"/>
              <w:divBdr>
                <w:top w:val="single" w:sz="24" w:space="0" w:color="auto"/>
                <w:left w:val="single" w:sz="24" w:space="0" w:color="auto"/>
                <w:bottom w:val="single" w:sz="24" w:space="0" w:color="auto"/>
                <w:right w:val="single" w:sz="24" w:space="0" w:color="auto"/>
              </w:divBdr>
              <w:divsChild>
                <w:div w:id="1782456403">
                  <w:marLeft w:val="0"/>
                  <w:marRight w:val="0"/>
                  <w:marTop w:val="0"/>
                  <w:marBottom w:val="0"/>
                  <w:divBdr>
                    <w:top w:val="none" w:sz="0" w:space="0" w:color="auto"/>
                    <w:left w:val="none" w:sz="0" w:space="0" w:color="auto"/>
                    <w:bottom w:val="none" w:sz="0" w:space="0" w:color="auto"/>
                    <w:right w:val="none" w:sz="0" w:space="0" w:color="auto"/>
                  </w:divBdr>
                </w:div>
              </w:divsChild>
            </w:div>
            <w:div w:id="559245731">
              <w:marLeft w:val="0"/>
              <w:marRight w:val="0"/>
              <w:marTop w:val="0"/>
              <w:marBottom w:val="0"/>
              <w:divBdr>
                <w:top w:val="single" w:sz="24" w:space="0" w:color="auto"/>
                <w:left w:val="single" w:sz="24" w:space="0" w:color="auto"/>
                <w:bottom w:val="single" w:sz="24" w:space="0" w:color="auto"/>
                <w:right w:val="single" w:sz="24" w:space="0" w:color="auto"/>
              </w:divBdr>
              <w:divsChild>
                <w:div w:id="338582515">
                  <w:marLeft w:val="0"/>
                  <w:marRight w:val="0"/>
                  <w:marTop w:val="0"/>
                  <w:marBottom w:val="0"/>
                  <w:divBdr>
                    <w:top w:val="none" w:sz="0" w:space="0" w:color="auto"/>
                    <w:left w:val="none" w:sz="0" w:space="0" w:color="auto"/>
                    <w:bottom w:val="none" w:sz="0" w:space="0" w:color="auto"/>
                    <w:right w:val="none" w:sz="0" w:space="0" w:color="auto"/>
                  </w:divBdr>
                </w:div>
              </w:divsChild>
            </w:div>
            <w:div w:id="1411346244">
              <w:marLeft w:val="0"/>
              <w:marRight w:val="0"/>
              <w:marTop w:val="0"/>
              <w:marBottom w:val="0"/>
              <w:divBdr>
                <w:top w:val="single" w:sz="24" w:space="0" w:color="auto"/>
                <w:left w:val="single" w:sz="24" w:space="0" w:color="auto"/>
                <w:bottom w:val="single" w:sz="24" w:space="0" w:color="auto"/>
                <w:right w:val="single" w:sz="24" w:space="0" w:color="auto"/>
              </w:divBdr>
              <w:divsChild>
                <w:div w:id="658270851">
                  <w:marLeft w:val="0"/>
                  <w:marRight w:val="0"/>
                  <w:marTop w:val="0"/>
                  <w:marBottom w:val="0"/>
                  <w:divBdr>
                    <w:top w:val="none" w:sz="0" w:space="0" w:color="auto"/>
                    <w:left w:val="none" w:sz="0" w:space="0" w:color="auto"/>
                    <w:bottom w:val="none" w:sz="0" w:space="0" w:color="auto"/>
                    <w:right w:val="none" w:sz="0" w:space="0" w:color="auto"/>
                  </w:divBdr>
                </w:div>
              </w:divsChild>
            </w:div>
            <w:div w:id="1425029831">
              <w:marLeft w:val="0"/>
              <w:marRight w:val="0"/>
              <w:marTop w:val="0"/>
              <w:marBottom w:val="0"/>
              <w:divBdr>
                <w:top w:val="single" w:sz="24" w:space="0" w:color="auto"/>
                <w:left w:val="single" w:sz="24" w:space="0" w:color="auto"/>
                <w:bottom w:val="single" w:sz="24" w:space="0" w:color="auto"/>
                <w:right w:val="single" w:sz="24" w:space="0" w:color="auto"/>
              </w:divBdr>
              <w:divsChild>
                <w:div w:id="472258547">
                  <w:marLeft w:val="0"/>
                  <w:marRight w:val="0"/>
                  <w:marTop w:val="0"/>
                  <w:marBottom w:val="0"/>
                  <w:divBdr>
                    <w:top w:val="none" w:sz="0" w:space="0" w:color="auto"/>
                    <w:left w:val="none" w:sz="0" w:space="0" w:color="auto"/>
                    <w:bottom w:val="none" w:sz="0" w:space="0" w:color="auto"/>
                    <w:right w:val="none" w:sz="0" w:space="0" w:color="auto"/>
                  </w:divBdr>
                </w:div>
              </w:divsChild>
            </w:div>
            <w:div w:id="2005083825">
              <w:marLeft w:val="0"/>
              <w:marRight w:val="0"/>
              <w:marTop w:val="0"/>
              <w:marBottom w:val="0"/>
              <w:divBdr>
                <w:top w:val="single" w:sz="24" w:space="0" w:color="auto"/>
                <w:left w:val="single" w:sz="24" w:space="0" w:color="auto"/>
                <w:bottom w:val="single" w:sz="24" w:space="0" w:color="auto"/>
                <w:right w:val="single" w:sz="24" w:space="0" w:color="auto"/>
              </w:divBdr>
              <w:divsChild>
                <w:div w:id="1476947165">
                  <w:marLeft w:val="0"/>
                  <w:marRight w:val="0"/>
                  <w:marTop w:val="0"/>
                  <w:marBottom w:val="0"/>
                  <w:divBdr>
                    <w:top w:val="none" w:sz="0" w:space="0" w:color="auto"/>
                    <w:left w:val="none" w:sz="0" w:space="0" w:color="auto"/>
                    <w:bottom w:val="none" w:sz="0" w:space="0" w:color="auto"/>
                    <w:right w:val="none" w:sz="0" w:space="0" w:color="auto"/>
                  </w:divBdr>
                  <w:divsChild>
                    <w:div w:id="1986931133">
                      <w:marLeft w:val="0"/>
                      <w:marRight w:val="0"/>
                      <w:marTop w:val="0"/>
                      <w:marBottom w:val="0"/>
                      <w:divBdr>
                        <w:top w:val="none" w:sz="0" w:space="0" w:color="auto"/>
                        <w:left w:val="none" w:sz="0" w:space="0" w:color="auto"/>
                        <w:bottom w:val="none" w:sz="0" w:space="0" w:color="auto"/>
                        <w:right w:val="none" w:sz="0" w:space="0" w:color="auto"/>
                      </w:divBdr>
                      <w:divsChild>
                        <w:div w:id="212881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183891">
          <w:marLeft w:val="0"/>
          <w:marRight w:val="0"/>
          <w:marTop w:val="0"/>
          <w:marBottom w:val="0"/>
          <w:divBdr>
            <w:top w:val="single" w:sz="24" w:space="0" w:color="auto"/>
            <w:left w:val="single" w:sz="24" w:space="0" w:color="auto"/>
            <w:bottom w:val="single" w:sz="24" w:space="0" w:color="auto"/>
            <w:right w:val="single" w:sz="24" w:space="0" w:color="auto"/>
          </w:divBdr>
          <w:divsChild>
            <w:div w:id="37435602">
              <w:marLeft w:val="0"/>
              <w:marRight w:val="0"/>
              <w:marTop w:val="0"/>
              <w:marBottom w:val="0"/>
              <w:divBdr>
                <w:top w:val="single" w:sz="24" w:space="0" w:color="auto"/>
                <w:left w:val="single" w:sz="24" w:space="0" w:color="auto"/>
                <w:bottom w:val="single" w:sz="24" w:space="0" w:color="auto"/>
                <w:right w:val="single" w:sz="24" w:space="0" w:color="auto"/>
              </w:divBdr>
              <w:divsChild>
                <w:div w:id="1702971210">
                  <w:marLeft w:val="0"/>
                  <w:marRight w:val="0"/>
                  <w:marTop w:val="0"/>
                  <w:marBottom w:val="0"/>
                  <w:divBdr>
                    <w:top w:val="none" w:sz="0" w:space="0" w:color="auto"/>
                    <w:left w:val="none" w:sz="0" w:space="0" w:color="auto"/>
                    <w:bottom w:val="none" w:sz="0" w:space="0" w:color="auto"/>
                    <w:right w:val="none" w:sz="0" w:space="0" w:color="auto"/>
                  </w:divBdr>
                  <w:divsChild>
                    <w:div w:id="471752436">
                      <w:marLeft w:val="0"/>
                      <w:marRight w:val="0"/>
                      <w:marTop w:val="0"/>
                      <w:marBottom w:val="0"/>
                      <w:divBdr>
                        <w:top w:val="none" w:sz="0" w:space="0" w:color="auto"/>
                        <w:left w:val="none" w:sz="0" w:space="0" w:color="auto"/>
                        <w:bottom w:val="none" w:sz="0" w:space="0" w:color="auto"/>
                        <w:right w:val="none" w:sz="0" w:space="0" w:color="auto"/>
                      </w:divBdr>
                      <w:divsChild>
                        <w:div w:id="193215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734450">
              <w:marLeft w:val="0"/>
              <w:marRight w:val="0"/>
              <w:marTop w:val="0"/>
              <w:marBottom w:val="0"/>
              <w:divBdr>
                <w:top w:val="single" w:sz="24" w:space="0" w:color="auto"/>
                <w:left w:val="single" w:sz="24" w:space="0" w:color="auto"/>
                <w:bottom w:val="single" w:sz="24" w:space="0" w:color="auto"/>
                <w:right w:val="single" w:sz="24" w:space="0" w:color="auto"/>
              </w:divBdr>
              <w:divsChild>
                <w:div w:id="1672483982">
                  <w:marLeft w:val="0"/>
                  <w:marRight w:val="0"/>
                  <w:marTop w:val="0"/>
                  <w:marBottom w:val="0"/>
                  <w:divBdr>
                    <w:top w:val="none" w:sz="0" w:space="0" w:color="auto"/>
                    <w:left w:val="none" w:sz="0" w:space="0" w:color="auto"/>
                    <w:bottom w:val="none" w:sz="0" w:space="0" w:color="auto"/>
                    <w:right w:val="none" w:sz="0" w:space="0" w:color="auto"/>
                  </w:divBdr>
                </w:div>
              </w:divsChild>
            </w:div>
            <w:div w:id="983585261">
              <w:marLeft w:val="0"/>
              <w:marRight w:val="0"/>
              <w:marTop w:val="0"/>
              <w:marBottom w:val="0"/>
              <w:divBdr>
                <w:top w:val="single" w:sz="24" w:space="0" w:color="auto"/>
                <w:left w:val="single" w:sz="24" w:space="0" w:color="auto"/>
                <w:bottom w:val="single" w:sz="24" w:space="0" w:color="auto"/>
                <w:right w:val="single" w:sz="24" w:space="0" w:color="auto"/>
              </w:divBdr>
              <w:divsChild>
                <w:div w:id="2014917760">
                  <w:marLeft w:val="0"/>
                  <w:marRight w:val="0"/>
                  <w:marTop w:val="0"/>
                  <w:marBottom w:val="0"/>
                  <w:divBdr>
                    <w:top w:val="none" w:sz="0" w:space="0" w:color="auto"/>
                    <w:left w:val="none" w:sz="0" w:space="0" w:color="auto"/>
                    <w:bottom w:val="none" w:sz="0" w:space="0" w:color="auto"/>
                    <w:right w:val="none" w:sz="0" w:space="0" w:color="auto"/>
                  </w:divBdr>
                </w:div>
              </w:divsChild>
            </w:div>
            <w:div w:id="1255286075">
              <w:marLeft w:val="0"/>
              <w:marRight w:val="0"/>
              <w:marTop w:val="0"/>
              <w:marBottom w:val="0"/>
              <w:divBdr>
                <w:top w:val="single" w:sz="24" w:space="0" w:color="auto"/>
                <w:left w:val="single" w:sz="24" w:space="0" w:color="auto"/>
                <w:bottom w:val="single" w:sz="24" w:space="0" w:color="auto"/>
                <w:right w:val="single" w:sz="24" w:space="0" w:color="auto"/>
              </w:divBdr>
              <w:divsChild>
                <w:div w:id="1709599610">
                  <w:marLeft w:val="0"/>
                  <w:marRight w:val="0"/>
                  <w:marTop w:val="0"/>
                  <w:marBottom w:val="0"/>
                  <w:divBdr>
                    <w:top w:val="none" w:sz="0" w:space="0" w:color="auto"/>
                    <w:left w:val="none" w:sz="0" w:space="0" w:color="auto"/>
                    <w:bottom w:val="none" w:sz="0" w:space="0" w:color="auto"/>
                    <w:right w:val="none" w:sz="0" w:space="0" w:color="auto"/>
                  </w:divBdr>
                </w:div>
              </w:divsChild>
            </w:div>
            <w:div w:id="1497846079">
              <w:marLeft w:val="0"/>
              <w:marRight w:val="0"/>
              <w:marTop w:val="0"/>
              <w:marBottom w:val="0"/>
              <w:divBdr>
                <w:top w:val="single" w:sz="24" w:space="0" w:color="auto"/>
                <w:left w:val="single" w:sz="24" w:space="0" w:color="auto"/>
                <w:bottom w:val="single" w:sz="24" w:space="0" w:color="auto"/>
                <w:right w:val="single" w:sz="24" w:space="0" w:color="auto"/>
              </w:divBdr>
              <w:divsChild>
                <w:div w:id="16605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36149">
          <w:marLeft w:val="0"/>
          <w:marRight w:val="0"/>
          <w:marTop w:val="0"/>
          <w:marBottom w:val="0"/>
          <w:divBdr>
            <w:top w:val="single" w:sz="24" w:space="0" w:color="auto"/>
            <w:left w:val="single" w:sz="24" w:space="0" w:color="auto"/>
            <w:bottom w:val="single" w:sz="24" w:space="0" w:color="auto"/>
            <w:right w:val="single" w:sz="24" w:space="0" w:color="auto"/>
          </w:divBdr>
          <w:divsChild>
            <w:div w:id="373696764">
              <w:marLeft w:val="0"/>
              <w:marRight w:val="0"/>
              <w:marTop w:val="0"/>
              <w:marBottom w:val="0"/>
              <w:divBdr>
                <w:top w:val="single" w:sz="24" w:space="0" w:color="auto"/>
                <w:left w:val="single" w:sz="24" w:space="0" w:color="auto"/>
                <w:bottom w:val="single" w:sz="24" w:space="0" w:color="auto"/>
                <w:right w:val="single" w:sz="24" w:space="0" w:color="auto"/>
              </w:divBdr>
              <w:divsChild>
                <w:div w:id="1868791320">
                  <w:marLeft w:val="0"/>
                  <w:marRight w:val="0"/>
                  <w:marTop w:val="0"/>
                  <w:marBottom w:val="0"/>
                  <w:divBdr>
                    <w:top w:val="none" w:sz="0" w:space="0" w:color="auto"/>
                    <w:left w:val="none" w:sz="0" w:space="0" w:color="auto"/>
                    <w:bottom w:val="none" w:sz="0" w:space="0" w:color="auto"/>
                    <w:right w:val="none" w:sz="0" w:space="0" w:color="auto"/>
                  </w:divBdr>
                </w:div>
              </w:divsChild>
            </w:div>
            <w:div w:id="964238044">
              <w:marLeft w:val="0"/>
              <w:marRight w:val="0"/>
              <w:marTop w:val="0"/>
              <w:marBottom w:val="0"/>
              <w:divBdr>
                <w:top w:val="single" w:sz="24" w:space="0" w:color="auto"/>
                <w:left w:val="single" w:sz="24" w:space="0" w:color="auto"/>
                <w:bottom w:val="single" w:sz="24" w:space="0" w:color="auto"/>
                <w:right w:val="single" w:sz="24" w:space="0" w:color="auto"/>
              </w:divBdr>
              <w:divsChild>
                <w:div w:id="1684472276">
                  <w:marLeft w:val="0"/>
                  <w:marRight w:val="0"/>
                  <w:marTop w:val="0"/>
                  <w:marBottom w:val="0"/>
                  <w:divBdr>
                    <w:top w:val="none" w:sz="0" w:space="0" w:color="auto"/>
                    <w:left w:val="none" w:sz="0" w:space="0" w:color="auto"/>
                    <w:bottom w:val="none" w:sz="0" w:space="0" w:color="auto"/>
                    <w:right w:val="none" w:sz="0" w:space="0" w:color="auto"/>
                  </w:divBdr>
                </w:div>
              </w:divsChild>
            </w:div>
            <w:div w:id="971059307">
              <w:marLeft w:val="0"/>
              <w:marRight w:val="0"/>
              <w:marTop w:val="0"/>
              <w:marBottom w:val="0"/>
              <w:divBdr>
                <w:top w:val="single" w:sz="24" w:space="0" w:color="auto"/>
                <w:left w:val="single" w:sz="24" w:space="0" w:color="auto"/>
                <w:bottom w:val="single" w:sz="24" w:space="0" w:color="auto"/>
                <w:right w:val="single" w:sz="24" w:space="0" w:color="auto"/>
              </w:divBdr>
              <w:divsChild>
                <w:div w:id="1608080816">
                  <w:marLeft w:val="0"/>
                  <w:marRight w:val="0"/>
                  <w:marTop w:val="0"/>
                  <w:marBottom w:val="0"/>
                  <w:divBdr>
                    <w:top w:val="none" w:sz="0" w:space="0" w:color="auto"/>
                    <w:left w:val="none" w:sz="0" w:space="0" w:color="auto"/>
                    <w:bottom w:val="none" w:sz="0" w:space="0" w:color="auto"/>
                    <w:right w:val="none" w:sz="0" w:space="0" w:color="auto"/>
                  </w:divBdr>
                </w:div>
              </w:divsChild>
            </w:div>
            <w:div w:id="1059212169">
              <w:marLeft w:val="0"/>
              <w:marRight w:val="0"/>
              <w:marTop w:val="0"/>
              <w:marBottom w:val="0"/>
              <w:divBdr>
                <w:top w:val="single" w:sz="24" w:space="0" w:color="auto"/>
                <w:left w:val="single" w:sz="24" w:space="0" w:color="auto"/>
                <w:bottom w:val="single" w:sz="24" w:space="0" w:color="auto"/>
                <w:right w:val="single" w:sz="24" w:space="0" w:color="auto"/>
              </w:divBdr>
              <w:divsChild>
                <w:div w:id="1449356784">
                  <w:marLeft w:val="0"/>
                  <w:marRight w:val="0"/>
                  <w:marTop w:val="0"/>
                  <w:marBottom w:val="0"/>
                  <w:divBdr>
                    <w:top w:val="none" w:sz="0" w:space="0" w:color="auto"/>
                    <w:left w:val="none" w:sz="0" w:space="0" w:color="auto"/>
                    <w:bottom w:val="none" w:sz="0" w:space="0" w:color="auto"/>
                    <w:right w:val="none" w:sz="0" w:space="0" w:color="auto"/>
                  </w:divBdr>
                  <w:divsChild>
                    <w:div w:id="541092256">
                      <w:marLeft w:val="0"/>
                      <w:marRight w:val="0"/>
                      <w:marTop w:val="0"/>
                      <w:marBottom w:val="0"/>
                      <w:divBdr>
                        <w:top w:val="none" w:sz="0" w:space="0" w:color="auto"/>
                        <w:left w:val="none" w:sz="0" w:space="0" w:color="auto"/>
                        <w:bottom w:val="none" w:sz="0" w:space="0" w:color="auto"/>
                        <w:right w:val="none" w:sz="0" w:space="0" w:color="auto"/>
                      </w:divBdr>
                      <w:divsChild>
                        <w:div w:id="208961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552627">
              <w:marLeft w:val="0"/>
              <w:marRight w:val="0"/>
              <w:marTop w:val="0"/>
              <w:marBottom w:val="0"/>
              <w:divBdr>
                <w:top w:val="single" w:sz="24" w:space="0" w:color="auto"/>
                <w:left w:val="single" w:sz="24" w:space="0" w:color="auto"/>
                <w:bottom w:val="single" w:sz="24" w:space="0" w:color="auto"/>
                <w:right w:val="single" w:sz="24" w:space="0" w:color="auto"/>
              </w:divBdr>
              <w:divsChild>
                <w:div w:id="179046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8186">
          <w:marLeft w:val="0"/>
          <w:marRight w:val="0"/>
          <w:marTop w:val="0"/>
          <w:marBottom w:val="0"/>
          <w:divBdr>
            <w:top w:val="single" w:sz="24" w:space="0" w:color="auto"/>
            <w:left w:val="single" w:sz="24" w:space="0" w:color="auto"/>
            <w:bottom w:val="single" w:sz="24" w:space="0" w:color="auto"/>
            <w:right w:val="single" w:sz="24" w:space="0" w:color="auto"/>
          </w:divBdr>
          <w:divsChild>
            <w:div w:id="252319062">
              <w:marLeft w:val="0"/>
              <w:marRight w:val="0"/>
              <w:marTop w:val="0"/>
              <w:marBottom w:val="0"/>
              <w:divBdr>
                <w:top w:val="single" w:sz="24" w:space="0" w:color="auto"/>
                <w:left w:val="single" w:sz="24" w:space="0" w:color="auto"/>
                <w:bottom w:val="single" w:sz="24" w:space="0" w:color="auto"/>
                <w:right w:val="single" w:sz="24" w:space="0" w:color="auto"/>
              </w:divBdr>
              <w:divsChild>
                <w:div w:id="2134398649">
                  <w:marLeft w:val="0"/>
                  <w:marRight w:val="0"/>
                  <w:marTop w:val="0"/>
                  <w:marBottom w:val="0"/>
                  <w:divBdr>
                    <w:top w:val="none" w:sz="0" w:space="0" w:color="auto"/>
                    <w:left w:val="none" w:sz="0" w:space="0" w:color="auto"/>
                    <w:bottom w:val="none" w:sz="0" w:space="0" w:color="auto"/>
                    <w:right w:val="none" w:sz="0" w:space="0" w:color="auto"/>
                  </w:divBdr>
                </w:div>
              </w:divsChild>
            </w:div>
            <w:div w:id="809597007">
              <w:marLeft w:val="0"/>
              <w:marRight w:val="0"/>
              <w:marTop w:val="0"/>
              <w:marBottom w:val="0"/>
              <w:divBdr>
                <w:top w:val="single" w:sz="24" w:space="0" w:color="auto"/>
                <w:left w:val="single" w:sz="24" w:space="0" w:color="auto"/>
                <w:bottom w:val="single" w:sz="24" w:space="0" w:color="auto"/>
                <w:right w:val="single" w:sz="24" w:space="0" w:color="auto"/>
              </w:divBdr>
              <w:divsChild>
                <w:div w:id="195973020">
                  <w:marLeft w:val="0"/>
                  <w:marRight w:val="0"/>
                  <w:marTop w:val="0"/>
                  <w:marBottom w:val="0"/>
                  <w:divBdr>
                    <w:top w:val="none" w:sz="0" w:space="0" w:color="auto"/>
                    <w:left w:val="none" w:sz="0" w:space="0" w:color="auto"/>
                    <w:bottom w:val="none" w:sz="0" w:space="0" w:color="auto"/>
                    <w:right w:val="none" w:sz="0" w:space="0" w:color="auto"/>
                  </w:divBdr>
                </w:div>
              </w:divsChild>
            </w:div>
            <w:div w:id="966618069">
              <w:marLeft w:val="0"/>
              <w:marRight w:val="0"/>
              <w:marTop w:val="0"/>
              <w:marBottom w:val="0"/>
              <w:divBdr>
                <w:top w:val="single" w:sz="24" w:space="0" w:color="auto"/>
                <w:left w:val="single" w:sz="24" w:space="0" w:color="auto"/>
                <w:bottom w:val="single" w:sz="24" w:space="0" w:color="auto"/>
                <w:right w:val="single" w:sz="24" w:space="0" w:color="auto"/>
              </w:divBdr>
              <w:divsChild>
                <w:div w:id="1609004415">
                  <w:marLeft w:val="0"/>
                  <w:marRight w:val="0"/>
                  <w:marTop w:val="0"/>
                  <w:marBottom w:val="0"/>
                  <w:divBdr>
                    <w:top w:val="none" w:sz="0" w:space="0" w:color="auto"/>
                    <w:left w:val="none" w:sz="0" w:space="0" w:color="auto"/>
                    <w:bottom w:val="none" w:sz="0" w:space="0" w:color="auto"/>
                    <w:right w:val="none" w:sz="0" w:space="0" w:color="auto"/>
                  </w:divBdr>
                </w:div>
              </w:divsChild>
            </w:div>
            <w:div w:id="1754619066">
              <w:marLeft w:val="0"/>
              <w:marRight w:val="0"/>
              <w:marTop w:val="0"/>
              <w:marBottom w:val="0"/>
              <w:divBdr>
                <w:top w:val="single" w:sz="24" w:space="0" w:color="auto"/>
                <w:left w:val="single" w:sz="24" w:space="0" w:color="auto"/>
                <w:bottom w:val="single" w:sz="24" w:space="0" w:color="auto"/>
                <w:right w:val="single" w:sz="24" w:space="0" w:color="auto"/>
              </w:divBdr>
              <w:divsChild>
                <w:div w:id="1923951528">
                  <w:marLeft w:val="0"/>
                  <w:marRight w:val="0"/>
                  <w:marTop w:val="0"/>
                  <w:marBottom w:val="0"/>
                  <w:divBdr>
                    <w:top w:val="none" w:sz="0" w:space="0" w:color="auto"/>
                    <w:left w:val="none" w:sz="0" w:space="0" w:color="auto"/>
                    <w:bottom w:val="none" w:sz="0" w:space="0" w:color="auto"/>
                    <w:right w:val="none" w:sz="0" w:space="0" w:color="auto"/>
                  </w:divBdr>
                </w:div>
              </w:divsChild>
            </w:div>
            <w:div w:id="1933316293">
              <w:marLeft w:val="0"/>
              <w:marRight w:val="0"/>
              <w:marTop w:val="0"/>
              <w:marBottom w:val="0"/>
              <w:divBdr>
                <w:top w:val="single" w:sz="24" w:space="0" w:color="auto"/>
                <w:left w:val="single" w:sz="24" w:space="0" w:color="auto"/>
                <w:bottom w:val="single" w:sz="24" w:space="0" w:color="auto"/>
                <w:right w:val="single" w:sz="24" w:space="0" w:color="auto"/>
              </w:divBdr>
              <w:divsChild>
                <w:div w:id="917132864">
                  <w:marLeft w:val="0"/>
                  <w:marRight w:val="0"/>
                  <w:marTop w:val="0"/>
                  <w:marBottom w:val="0"/>
                  <w:divBdr>
                    <w:top w:val="none" w:sz="0" w:space="0" w:color="auto"/>
                    <w:left w:val="none" w:sz="0" w:space="0" w:color="auto"/>
                    <w:bottom w:val="none" w:sz="0" w:space="0" w:color="auto"/>
                    <w:right w:val="none" w:sz="0" w:space="0" w:color="auto"/>
                  </w:divBdr>
                  <w:divsChild>
                    <w:div w:id="191848990">
                      <w:marLeft w:val="0"/>
                      <w:marRight w:val="0"/>
                      <w:marTop w:val="0"/>
                      <w:marBottom w:val="0"/>
                      <w:divBdr>
                        <w:top w:val="none" w:sz="0" w:space="0" w:color="auto"/>
                        <w:left w:val="none" w:sz="0" w:space="0" w:color="auto"/>
                        <w:bottom w:val="none" w:sz="0" w:space="0" w:color="auto"/>
                        <w:right w:val="none" w:sz="0" w:space="0" w:color="auto"/>
                      </w:divBdr>
                      <w:divsChild>
                        <w:div w:id="68567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135921">
          <w:marLeft w:val="0"/>
          <w:marRight w:val="0"/>
          <w:marTop w:val="0"/>
          <w:marBottom w:val="0"/>
          <w:divBdr>
            <w:top w:val="single" w:sz="24" w:space="0" w:color="EDEBE9"/>
            <w:left w:val="single" w:sz="24" w:space="0" w:color="EDEBE9"/>
            <w:bottom w:val="single" w:sz="24" w:space="0" w:color="EDEBE9"/>
            <w:right w:val="single" w:sz="24" w:space="0" w:color="EDEBE9"/>
          </w:divBdr>
          <w:divsChild>
            <w:div w:id="133304753">
              <w:marLeft w:val="0"/>
              <w:marRight w:val="0"/>
              <w:marTop w:val="0"/>
              <w:marBottom w:val="0"/>
              <w:divBdr>
                <w:top w:val="single" w:sz="24" w:space="0" w:color="auto"/>
                <w:left w:val="single" w:sz="24" w:space="0" w:color="auto"/>
                <w:bottom w:val="single" w:sz="24" w:space="0" w:color="auto"/>
                <w:right w:val="single" w:sz="24" w:space="0" w:color="auto"/>
              </w:divBdr>
              <w:divsChild>
                <w:div w:id="1611278392">
                  <w:marLeft w:val="0"/>
                  <w:marRight w:val="0"/>
                  <w:marTop w:val="0"/>
                  <w:marBottom w:val="0"/>
                  <w:divBdr>
                    <w:top w:val="none" w:sz="0" w:space="0" w:color="auto"/>
                    <w:left w:val="none" w:sz="0" w:space="0" w:color="auto"/>
                    <w:bottom w:val="none" w:sz="0" w:space="0" w:color="auto"/>
                    <w:right w:val="none" w:sz="0" w:space="0" w:color="auto"/>
                  </w:divBdr>
                  <w:divsChild>
                    <w:div w:id="1082918037">
                      <w:marLeft w:val="0"/>
                      <w:marRight w:val="0"/>
                      <w:marTop w:val="0"/>
                      <w:marBottom w:val="0"/>
                      <w:divBdr>
                        <w:top w:val="none" w:sz="0" w:space="0" w:color="auto"/>
                        <w:left w:val="none" w:sz="0" w:space="0" w:color="auto"/>
                        <w:bottom w:val="none" w:sz="0" w:space="0" w:color="auto"/>
                        <w:right w:val="none" w:sz="0" w:space="0" w:color="auto"/>
                      </w:divBdr>
                      <w:divsChild>
                        <w:div w:id="134061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900">
              <w:marLeft w:val="0"/>
              <w:marRight w:val="0"/>
              <w:marTop w:val="0"/>
              <w:marBottom w:val="0"/>
              <w:divBdr>
                <w:top w:val="single" w:sz="24" w:space="0" w:color="auto"/>
                <w:left w:val="single" w:sz="24" w:space="0" w:color="auto"/>
                <w:bottom w:val="single" w:sz="24" w:space="0" w:color="auto"/>
                <w:right w:val="single" w:sz="24" w:space="0" w:color="auto"/>
              </w:divBdr>
              <w:divsChild>
                <w:div w:id="451368165">
                  <w:marLeft w:val="0"/>
                  <w:marRight w:val="0"/>
                  <w:marTop w:val="0"/>
                  <w:marBottom w:val="0"/>
                  <w:divBdr>
                    <w:top w:val="none" w:sz="0" w:space="0" w:color="auto"/>
                    <w:left w:val="none" w:sz="0" w:space="0" w:color="auto"/>
                    <w:bottom w:val="none" w:sz="0" w:space="0" w:color="auto"/>
                    <w:right w:val="none" w:sz="0" w:space="0" w:color="auto"/>
                  </w:divBdr>
                </w:div>
              </w:divsChild>
            </w:div>
            <w:div w:id="161505017">
              <w:marLeft w:val="0"/>
              <w:marRight w:val="0"/>
              <w:marTop w:val="0"/>
              <w:marBottom w:val="0"/>
              <w:divBdr>
                <w:top w:val="single" w:sz="24" w:space="0" w:color="auto"/>
                <w:left w:val="single" w:sz="24" w:space="0" w:color="auto"/>
                <w:bottom w:val="single" w:sz="24" w:space="0" w:color="auto"/>
                <w:right w:val="single" w:sz="24" w:space="0" w:color="auto"/>
              </w:divBdr>
              <w:divsChild>
                <w:div w:id="1999572726">
                  <w:marLeft w:val="0"/>
                  <w:marRight w:val="0"/>
                  <w:marTop w:val="0"/>
                  <w:marBottom w:val="0"/>
                  <w:divBdr>
                    <w:top w:val="none" w:sz="0" w:space="0" w:color="auto"/>
                    <w:left w:val="none" w:sz="0" w:space="0" w:color="auto"/>
                    <w:bottom w:val="none" w:sz="0" w:space="0" w:color="auto"/>
                    <w:right w:val="none" w:sz="0" w:space="0" w:color="auto"/>
                  </w:divBdr>
                </w:div>
              </w:divsChild>
            </w:div>
            <w:div w:id="620579011">
              <w:marLeft w:val="0"/>
              <w:marRight w:val="0"/>
              <w:marTop w:val="0"/>
              <w:marBottom w:val="0"/>
              <w:divBdr>
                <w:top w:val="single" w:sz="24" w:space="0" w:color="auto"/>
                <w:left w:val="single" w:sz="24" w:space="0" w:color="auto"/>
                <w:bottom w:val="single" w:sz="24" w:space="0" w:color="auto"/>
                <w:right w:val="single" w:sz="24" w:space="0" w:color="auto"/>
              </w:divBdr>
              <w:divsChild>
                <w:div w:id="394814141">
                  <w:marLeft w:val="0"/>
                  <w:marRight w:val="0"/>
                  <w:marTop w:val="0"/>
                  <w:marBottom w:val="0"/>
                  <w:divBdr>
                    <w:top w:val="none" w:sz="0" w:space="0" w:color="auto"/>
                    <w:left w:val="none" w:sz="0" w:space="0" w:color="auto"/>
                    <w:bottom w:val="none" w:sz="0" w:space="0" w:color="auto"/>
                    <w:right w:val="none" w:sz="0" w:space="0" w:color="auto"/>
                  </w:divBdr>
                </w:div>
              </w:divsChild>
            </w:div>
            <w:div w:id="1906069744">
              <w:marLeft w:val="0"/>
              <w:marRight w:val="0"/>
              <w:marTop w:val="0"/>
              <w:marBottom w:val="0"/>
              <w:divBdr>
                <w:top w:val="single" w:sz="24" w:space="0" w:color="auto"/>
                <w:left w:val="single" w:sz="24" w:space="0" w:color="auto"/>
                <w:bottom w:val="single" w:sz="24" w:space="0" w:color="auto"/>
                <w:right w:val="single" w:sz="24" w:space="0" w:color="auto"/>
              </w:divBdr>
              <w:divsChild>
                <w:div w:id="12888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88316">
          <w:marLeft w:val="0"/>
          <w:marRight w:val="0"/>
          <w:marTop w:val="0"/>
          <w:marBottom w:val="0"/>
          <w:divBdr>
            <w:top w:val="single" w:sz="24" w:space="0" w:color="auto"/>
            <w:left w:val="single" w:sz="24" w:space="0" w:color="auto"/>
            <w:bottom w:val="single" w:sz="24" w:space="0" w:color="auto"/>
            <w:right w:val="single" w:sz="24" w:space="0" w:color="auto"/>
          </w:divBdr>
          <w:divsChild>
            <w:div w:id="283392787">
              <w:marLeft w:val="0"/>
              <w:marRight w:val="0"/>
              <w:marTop w:val="0"/>
              <w:marBottom w:val="0"/>
              <w:divBdr>
                <w:top w:val="single" w:sz="24" w:space="0" w:color="auto"/>
                <w:left w:val="single" w:sz="24" w:space="0" w:color="auto"/>
                <w:bottom w:val="single" w:sz="24" w:space="0" w:color="auto"/>
                <w:right w:val="single" w:sz="24" w:space="0" w:color="auto"/>
              </w:divBdr>
              <w:divsChild>
                <w:div w:id="1297106873">
                  <w:marLeft w:val="0"/>
                  <w:marRight w:val="0"/>
                  <w:marTop w:val="0"/>
                  <w:marBottom w:val="0"/>
                  <w:divBdr>
                    <w:top w:val="none" w:sz="0" w:space="0" w:color="auto"/>
                    <w:left w:val="none" w:sz="0" w:space="0" w:color="auto"/>
                    <w:bottom w:val="none" w:sz="0" w:space="0" w:color="auto"/>
                    <w:right w:val="none" w:sz="0" w:space="0" w:color="auto"/>
                  </w:divBdr>
                  <w:divsChild>
                    <w:div w:id="1851332451">
                      <w:marLeft w:val="0"/>
                      <w:marRight w:val="0"/>
                      <w:marTop w:val="0"/>
                      <w:marBottom w:val="0"/>
                      <w:divBdr>
                        <w:top w:val="none" w:sz="0" w:space="0" w:color="auto"/>
                        <w:left w:val="none" w:sz="0" w:space="0" w:color="auto"/>
                        <w:bottom w:val="none" w:sz="0" w:space="0" w:color="auto"/>
                        <w:right w:val="none" w:sz="0" w:space="0" w:color="auto"/>
                      </w:divBdr>
                      <w:divsChild>
                        <w:div w:id="142888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827143">
              <w:marLeft w:val="0"/>
              <w:marRight w:val="0"/>
              <w:marTop w:val="0"/>
              <w:marBottom w:val="0"/>
              <w:divBdr>
                <w:top w:val="single" w:sz="24" w:space="0" w:color="auto"/>
                <w:left w:val="single" w:sz="24" w:space="0" w:color="auto"/>
                <w:bottom w:val="single" w:sz="24" w:space="0" w:color="auto"/>
                <w:right w:val="single" w:sz="24" w:space="0" w:color="auto"/>
              </w:divBdr>
              <w:divsChild>
                <w:div w:id="1917595749">
                  <w:marLeft w:val="0"/>
                  <w:marRight w:val="0"/>
                  <w:marTop w:val="0"/>
                  <w:marBottom w:val="0"/>
                  <w:divBdr>
                    <w:top w:val="none" w:sz="0" w:space="0" w:color="auto"/>
                    <w:left w:val="none" w:sz="0" w:space="0" w:color="auto"/>
                    <w:bottom w:val="none" w:sz="0" w:space="0" w:color="auto"/>
                    <w:right w:val="none" w:sz="0" w:space="0" w:color="auto"/>
                  </w:divBdr>
                </w:div>
              </w:divsChild>
            </w:div>
            <w:div w:id="789395739">
              <w:marLeft w:val="0"/>
              <w:marRight w:val="0"/>
              <w:marTop w:val="0"/>
              <w:marBottom w:val="0"/>
              <w:divBdr>
                <w:top w:val="single" w:sz="24" w:space="0" w:color="auto"/>
                <w:left w:val="single" w:sz="24" w:space="0" w:color="auto"/>
                <w:bottom w:val="single" w:sz="24" w:space="0" w:color="auto"/>
                <w:right w:val="single" w:sz="24" w:space="0" w:color="auto"/>
              </w:divBdr>
              <w:divsChild>
                <w:div w:id="729352180">
                  <w:marLeft w:val="0"/>
                  <w:marRight w:val="0"/>
                  <w:marTop w:val="0"/>
                  <w:marBottom w:val="0"/>
                  <w:divBdr>
                    <w:top w:val="none" w:sz="0" w:space="0" w:color="auto"/>
                    <w:left w:val="none" w:sz="0" w:space="0" w:color="auto"/>
                    <w:bottom w:val="none" w:sz="0" w:space="0" w:color="auto"/>
                    <w:right w:val="none" w:sz="0" w:space="0" w:color="auto"/>
                  </w:divBdr>
                </w:div>
              </w:divsChild>
            </w:div>
            <w:div w:id="1586383491">
              <w:marLeft w:val="0"/>
              <w:marRight w:val="0"/>
              <w:marTop w:val="0"/>
              <w:marBottom w:val="0"/>
              <w:divBdr>
                <w:top w:val="single" w:sz="24" w:space="0" w:color="auto"/>
                <w:left w:val="single" w:sz="24" w:space="0" w:color="auto"/>
                <w:bottom w:val="single" w:sz="24" w:space="0" w:color="auto"/>
                <w:right w:val="single" w:sz="24" w:space="0" w:color="auto"/>
              </w:divBdr>
              <w:divsChild>
                <w:div w:id="1422028346">
                  <w:marLeft w:val="0"/>
                  <w:marRight w:val="0"/>
                  <w:marTop w:val="0"/>
                  <w:marBottom w:val="0"/>
                  <w:divBdr>
                    <w:top w:val="none" w:sz="0" w:space="0" w:color="auto"/>
                    <w:left w:val="none" w:sz="0" w:space="0" w:color="auto"/>
                    <w:bottom w:val="none" w:sz="0" w:space="0" w:color="auto"/>
                    <w:right w:val="none" w:sz="0" w:space="0" w:color="auto"/>
                  </w:divBdr>
                </w:div>
              </w:divsChild>
            </w:div>
            <w:div w:id="1982416078">
              <w:marLeft w:val="0"/>
              <w:marRight w:val="0"/>
              <w:marTop w:val="0"/>
              <w:marBottom w:val="0"/>
              <w:divBdr>
                <w:top w:val="single" w:sz="24" w:space="0" w:color="auto"/>
                <w:left w:val="single" w:sz="24" w:space="0" w:color="auto"/>
                <w:bottom w:val="single" w:sz="24" w:space="0" w:color="auto"/>
                <w:right w:val="single" w:sz="24" w:space="0" w:color="auto"/>
              </w:divBdr>
              <w:divsChild>
                <w:div w:id="21428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19401">
          <w:marLeft w:val="0"/>
          <w:marRight w:val="0"/>
          <w:marTop w:val="0"/>
          <w:marBottom w:val="0"/>
          <w:divBdr>
            <w:top w:val="single" w:sz="24" w:space="0" w:color="auto"/>
            <w:left w:val="single" w:sz="24" w:space="0" w:color="auto"/>
            <w:bottom w:val="single" w:sz="24" w:space="0" w:color="auto"/>
            <w:right w:val="single" w:sz="24" w:space="0" w:color="auto"/>
          </w:divBdr>
          <w:divsChild>
            <w:div w:id="69348108">
              <w:marLeft w:val="0"/>
              <w:marRight w:val="0"/>
              <w:marTop w:val="0"/>
              <w:marBottom w:val="0"/>
              <w:divBdr>
                <w:top w:val="single" w:sz="24" w:space="0" w:color="auto"/>
                <w:left w:val="single" w:sz="24" w:space="0" w:color="auto"/>
                <w:bottom w:val="single" w:sz="24" w:space="0" w:color="auto"/>
                <w:right w:val="single" w:sz="24" w:space="0" w:color="auto"/>
              </w:divBdr>
              <w:divsChild>
                <w:div w:id="1527593835">
                  <w:marLeft w:val="0"/>
                  <w:marRight w:val="0"/>
                  <w:marTop w:val="0"/>
                  <w:marBottom w:val="0"/>
                  <w:divBdr>
                    <w:top w:val="none" w:sz="0" w:space="0" w:color="auto"/>
                    <w:left w:val="none" w:sz="0" w:space="0" w:color="auto"/>
                    <w:bottom w:val="none" w:sz="0" w:space="0" w:color="auto"/>
                    <w:right w:val="none" w:sz="0" w:space="0" w:color="auto"/>
                  </w:divBdr>
                  <w:divsChild>
                    <w:div w:id="337081444">
                      <w:marLeft w:val="0"/>
                      <w:marRight w:val="0"/>
                      <w:marTop w:val="0"/>
                      <w:marBottom w:val="0"/>
                      <w:divBdr>
                        <w:top w:val="none" w:sz="0" w:space="0" w:color="auto"/>
                        <w:left w:val="none" w:sz="0" w:space="0" w:color="auto"/>
                        <w:bottom w:val="none" w:sz="0" w:space="0" w:color="auto"/>
                        <w:right w:val="none" w:sz="0" w:space="0" w:color="auto"/>
                      </w:divBdr>
                      <w:divsChild>
                        <w:div w:id="188752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1579">
              <w:marLeft w:val="0"/>
              <w:marRight w:val="0"/>
              <w:marTop w:val="0"/>
              <w:marBottom w:val="0"/>
              <w:divBdr>
                <w:top w:val="single" w:sz="24" w:space="0" w:color="auto"/>
                <w:left w:val="single" w:sz="24" w:space="0" w:color="auto"/>
                <w:bottom w:val="single" w:sz="24" w:space="0" w:color="auto"/>
                <w:right w:val="single" w:sz="24" w:space="0" w:color="auto"/>
              </w:divBdr>
              <w:divsChild>
                <w:div w:id="135880811">
                  <w:marLeft w:val="0"/>
                  <w:marRight w:val="0"/>
                  <w:marTop w:val="0"/>
                  <w:marBottom w:val="0"/>
                  <w:divBdr>
                    <w:top w:val="none" w:sz="0" w:space="0" w:color="auto"/>
                    <w:left w:val="none" w:sz="0" w:space="0" w:color="auto"/>
                    <w:bottom w:val="none" w:sz="0" w:space="0" w:color="auto"/>
                    <w:right w:val="none" w:sz="0" w:space="0" w:color="auto"/>
                  </w:divBdr>
                </w:div>
              </w:divsChild>
            </w:div>
            <w:div w:id="427425979">
              <w:marLeft w:val="0"/>
              <w:marRight w:val="0"/>
              <w:marTop w:val="0"/>
              <w:marBottom w:val="0"/>
              <w:divBdr>
                <w:top w:val="single" w:sz="24" w:space="0" w:color="auto"/>
                <w:left w:val="single" w:sz="24" w:space="0" w:color="auto"/>
                <w:bottom w:val="single" w:sz="24" w:space="0" w:color="auto"/>
                <w:right w:val="single" w:sz="24" w:space="0" w:color="auto"/>
              </w:divBdr>
              <w:divsChild>
                <w:div w:id="1474908209">
                  <w:marLeft w:val="0"/>
                  <w:marRight w:val="0"/>
                  <w:marTop w:val="0"/>
                  <w:marBottom w:val="0"/>
                  <w:divBdr>
                    <w:top w:val="none" w:sz="0" w:space="0" w:color="auto"/>
                    <w:left w:val="none" w:sz="0" w:space="0" w:color="auto"/>
                    <w:bottom w:val="none" w:sz="0" w:space="0" w:color="auto"/>
                    <w:right w:val="none" w:sz="0" w:space="0" w:color="auto"/>
                  </w:divBdr>
                </w:div>
              </w:divsChild>
            </w:div>
            <w:div w:id="821657464">
              <w:marLeft w:val="0"/>
              <w:marRight w:val="0"/>
              <w:marTop w:val="0"/>
              <w:marBottom w:val="0"/>
              <w:divBdr>
                <w:top w:val="single" w:sz="24" w:space="0" w:color="auto"/>
                <w:left w:val="single" w:sz="24" w:space="0" w:color="auto"/>
                <w:bottom w:val="single" w:sz="24" w:space="0" w:color="auto"/>
                <w:right w:val="single" w:sz="24" w:space="0" w:color="auto"/>
              </w:divBdr>
              <w:divsChild>
                <w:div w:id="373382742">
                  <w:marLeft w:val="0"/>
                  <w:marRight w:val="0"/>
                  <w:marTop w:val="0"/>
                  <w:marBottom w:val="0"/>
                  <w:divBdr>
                    <w:top w:val="none" w:sz="0" w:space="0" w:color="auto"/>
                    <w:left w:val="none" w:sz="0" w:space="0" w:color="auto"/>
                    <w:bottom w:val="none" w:sz="0" w:space="0" w:color="auto"/>
                    <w:right w:val="none" w:sz="0" w:space="0" w:color="auto"/>
                  </w:divBdr>
                </w:div>
              </w:divsChild>
            </w:div>
            <w:div w:id="948657138">
              <w:marLeft w:val="0"/>
              <w:marRight w:val="0"/>
              <w:marTop w:val="0"/>
              <w:marBottom w:val="0"/>
              <w:divBdr>
                <w:top w:val="single" w:sz="24" w:space="0" w:color="auto"/>
                <w:left w:val="single" w:sz="24" w:space="0" w:color="auto"/>
                <w:bottom w:val="single" w:sz="24" w:space="0" w:color="auto"/>
                <w:right w:val="single" w:sz="24" w:space="0" w:color="auto"/>
              </w:divBdr>
              <w:divsChild>
                <w:div w:id="7034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8663">
          <w:marLeft w:val="0"/>
          <w:marRight w:val="0"/>
          <w:marTop w:val="0"/>
          <w:marBottom w:val="0"/>
          <w:divBdr>
            <w:top w:val="single" w:sz="24" w:space="0" w:color="auto"/>
            <w:left w:val="single" w:sz="24" w:space="0" w:color="auto"/>
            <w:bottom w:val="single" w:sz="24" w:space="0" w:color="auto"/>
            <w:right w:val="single" w:sz="24" w:space="0" w:color="auto"/>
          </w:divBdr>
          <w:divsChild>
            <w:div w:id="1008061">
              <w:marLeft w:val="0"/>
              <w:marRight w:val="0"/>
              <w:marTop w:val="0"/>
              <w:marBottom w:val="0"/>
              <w:divBdr>
                <w:top w:val="single" w:sz="24" w:space="0" w:color="auto"/>
                <w:left w:val="single" w:sz="24" w:space="0" w:color="auto"/>
                <w:bottom w:val="single" w:sz="24" w:space="0" w:color="auto"/>
                <w:right w:val="single" w:sz="24" w:space="0" w:color="auto"/>
              </w:divBdr>
              <w:divsChild>
                <w:div w:id="684984527">
                  <w:marLeft w:val="0"/>
                  <w:marRight w:val="0"/>
                  <w:marTop w:val="0"/>
                  <w:marBottom w:val="0"/>
                  <w:divBdr>
                    <w:top w:val="none" w:sz="0" w:space="0" w:color="auto"/>
                    <w:left w:val="none" w:sz="0" w:space="0" w:color="auto"/>
                    <w:bottom w:val="none" w:sz="0" w:space="0" w:color="auto"/>
                    <w:right w:val="none" w:sz="0" w:space="0" w:color="auto"/>
                  </w:divBdr>
                </w:div>
              </w:divsChild>
            </w:div>
            <w:div w:id="105930948">
              <w:marLeft w:val="0"/>
              <w:marRight w:val="0"/>
              <w:marTop w:val="0"/>
              <w:marBottom w:val="0"/>
              <w:divBdr>
                <w:top w:val="single" w:sz="24" w:space="0" w:color="auto"/>
                <w:left w:val="single" w:sz="24" w:space="0" w:color="auto"/>
                <w:bottom w:val="single" w:sz="24" w:space="0" w:color="auto"/>
                <w:right w:val="single" w:sz="24" w:space="0" w:color="auto"/>
              </w:divBdr>
              <w:divsChild>
                <w:div w:id="638152762">
                  <w:marLeft w:val="0"/>
                  <w:marRight w:val="0"/>
                  <w:marTop w:val="0"/>
                  <w:marBottom w:val="0"/>
                  <w:divBdr>
                    <w:top w:val="none" w:sz="0" w:space="0" w:color="auto"/>
                    <w:left w:val="none" w:sz="0" w:space="0" w:color="auto"/>
                    <w:bottom w:val="none" w:sz="0" w:space="0" w:color="auto"/>
                    <w:right w:val="none" w:sz="0" w:space="0" w:color="auto"/>
                  </w:divBdr>
                </w:div>
              </w:divsChild>
            </w:div>
            <w:div w:id="205678996">
              <w:marLeft w:val="0"/>
              <w:marRight w:val="0"/>
              <w:marTop w:val="0"/>
              <w:marBottom w:val="0"/>
              <w:divBdr>
                <w:top w:val="single" w:sz="24" w:space="0" w:color="auto"/>
                <w:left w:val="single" w:sz="24" w:space="0" w:color="auto"/>
                <w:bottom w:val="single" w:sz="24" w:space="0" w:color="auto"/>
                <w:right w:val="single" w:sz="24" w:space="0" w:color="auto"/>
              </w:divBdr>
              <w:divsChild>
                <w:div w:id="948507483">
                  <w:marLeft w:val="0"/>
                  <w:marRight w:val="0"/>
                  <w:marTop w:val="0"/>
                  <w:marBottom w:val="0"/>
                  <w:divBdr>
                    <w:top w:val="none" w:sz="0" w:space="0" w:color="auto"/>
                    <w:left w:val="none" w:sz="0" w:space="0" w:color="auto"/>
                    <w:bottom w:val="none" w:sz="0" w:space="0" w:color="auto"/>
                    <w:right w:val="none" w:sz="0" w:space="0" w:color="auto"/>
                  </w:divBdr>
                  <w:divsChild>
                    <w:div w:id="2117406105">
                      <w:marLeft w:val="0"/>
                      <w:marRight w:val="0"/>
                      <w:marTop w:val="0"/>
                      <w:marBottom w:val="0"/>
                      <w:divBdr>
                        <w:top w:val="none" w:sz="0" w:space="0" w:color="auto"/>
                        <w:left w:val="none" w:sz="0" w:space="0" w:color="auto"/>
                        <w:bottom w:val="none" w:sz="0" w:space="0" w:color="auto"/>
                        <w:right w:val="none" w:sz="0" w:space="0" w:color="auto"/>
                      </w:divBdr>
                      <w:divsChild>
                        <w:div w:id="68216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896850">
              <w:marLeft w:val="0"/>
              <w:marRight w:val="0"/>
              <w:marTop w:val="0"/>
              <w:marBottom w:val="0"/>
              <w:divBdr>
                <w:top w:val="single" w:sz="24" w:space="0" w:color="auto"/>
                <w:left w:val="single" w:sz="24" w:space="0" w:color="auto"/>
                <w:bottom w:val="single" w:sz="24" w:space="0" w:color="auto"/>
                <w:right w:val="single" w:sz="24" w:space="0" w:color="auto"/>
              </w:divBdr>
              <w:divsChild>
                <w:div w:id="10499126">
                  <w:marLeft w:val="0"/>
                  <w:marRight w:val="0"/>
                  <w:marTop w:val="0"/>
                  <w:marBottom w:val="0"/>
                  <w:divBdr>
                    <w:top w:val="none" w:sz="0" w:space="0" w:color="auto"/>
                    <w:left w:val="none" w:sz="0" w:space="0" w:color="auto"/>
                    <w:bottom w:val="none" w:sz="0" w:space="0" w:color="auto"/>
                    <w:right w:val="none" w:sz="0" w:space="0" w:color="auto"/>
                  </w:divBdr>
                </w:div>
              </w:divsChild>
            </w:div>
            <w:div w:id="1181313830">
              <w:marLeft w:val="0"/>
              <w:marRight w:val="0"/>
              <w:marTop w:val="0"/>
              <w:marBottom w:val="0"/>
              <w:divBdr>
                <w:top w:val="single" w:sz="24" w:space="0" w:color="auto"/>
                <w:left w:val="single" w:sz="24" w:space="0" w:color="auto"/>
                <w:bottom w:val="single" w:sz="24" w:space="0" w:color="auto"/>
                <w:right w:val="single" w:sz="24" w:space="0" w:color="auto"/>
              </w:divBdr>
              <w:divsChild>
                <w:div w:id="190344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086175">
          <w:marLeft w:val="0"/>
          <w:marRight w:val="0"/>
          <w:marTop w:val="0"/>
          <w:marBottom w:val="0"/>
          <w:divBdr>
            <w:top w:val="single" w:sz="24" w:space="0" w:color="auto"/>
            <w:left w:val="single" w:sz="24" w:space="0" w:color="auto"/>
            <w:bottom w:val="single" w:sz="24" w:space="0" w:color="auto"/>
            <w:right w:val="single" w:sz="24" w:space="0" w:color="auto"/>
          </w:divBdr>
          <w:divsChild>
            <w:div w:id="314189849">
              <w:marLeft w:val="0"/>
              <w:marRight w:val="0"/>
              <w:marTop w:val="0"/>
              <w:marBottom w:val="0"/>
              <w:divBdr>
                <w:top w:val="single" w:sz="24" w:space="0" w:color="auto"/>
                <w:left w:val="single" w:sz="24" w:space="0" w:color="auto"/>
                <w:bottom w:val="single" w:sz="24" w:space="0" w:color="auto"/>
                <w:right w:val="single" w:sz="24" w:space="0" w:color="auto"/>
              </w:divBdr>
              <w:divsChild>
                <w:div w:id="2047563893">
                  <w:marLeft w:val="0"/>
                  <w:marRight w:val="0"/>
                  <w:marTop w:val="0"/>
                  <w:marBottom w:val="0"/>
                  <w:divBdr>
                    <w:top w:val="none" w:sz="0" w:space="0" w:color="auto"/>
                    <w:left w:val="none" w:sz="0" w:space="0" w:color="auto"/>
                    <w:bottom w:val="none" w:sz="0" w:space="0" w:color="auto"/>
                    <w:right w:val="none" w:sz="0" w:space="0" w:color="auto"/>
                  </w:divBdr>
                </w:div>
              </w:divsChild>
            </w:div>
            <w:div w:id="855968656">
              <w:marLeft w:val="0"/>
              <w:marRight w:val="0"/>
              <w:marTop w:val="0"/>
              <w:marBottom w:val="0"/>
              <w:divBdr>
                <w:top w:val="single" w:sz="24" w:space="0" w:color="auto"/>
                <w:left w:val="single" w:sz="24" w:space="0" w:color="auto"/>
                <w:bottom w:val="single" w:sz="24" w:space="0" w:color="auto"/>
                <w:right w:val="single" w:sz="24" w:space="0" w:color="auto"/>
              </w:divBdr>
              <w:divsChild>
                <w:div w:id="1610896885">
                  <w:marLeft w:val="0"/>
                  <w:marRight w:val="0"/>
                  <w:marTop w:val="0"/>
                  <w:marBottom w:val="0"/>
                  <w:divBdr>
                    <w:top w:val="none" w:sz="0" w:space="0" w:color="auto"/>
                    <w:left w:val="none" w:sz="0" w:space="0" w:color="auto"/>
                    <w:bottom w:val="none" w:sz="0" w:space="0" w:color="auto"/>
                    <w:right w:val="none" w:sz="0" w:space="0" w:color="auto"/>
                  </w:divBdr>
                  <w:divsChild>
                    <w:div w:id="1073355583">
                      <w:marLeft w:val="0"/>
                      <w:marRight w:val="0"/>
                      <w:marTop w:val="0"/>
                      <w:marBottom w:val="0"/>
                      <w:divBdr>
                        <w:top w:val="none" w:sz="0" w:space="0" w:color="auto"/>
                        <w:left w:val="none" w:sz="0" w:space="0" w:color="auto"/>
                        <w:bottom w:val="none" w:sz="0" w:space="0" w:color="auto"/>
                        <w:right w:val="none" w:sz="0" w:space="0" w:color="auto"/>
                      </w:divBdr>
                      <w:divsChild>
                        <w:div w:id="4684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518619">
              <w:marLeft w:val="0"/>
              <w:marRight w:val="0"/>
              <w:marTop w:val="0"/>
              <w:marBottom w:val="0"/>
              <w:divBdr>
                <w:top w:val="single" w:sz="24" w:space="0" w:color="auto"/>
                <w:left w:val="single" w:sz="24" w:space="0" w:color="auto"/>
                <w:bottom w:val="single" w:sz="24" w:space="0" w:color="auto"/>
                <w:right w:val="single" w:sz="24" w:space="0" w:color="auto"/>
              </w:divBdr>
              <w:divsChild>
                <w:div w:id="228198189">
                  <w:marLeft w:val="0"/>
                  <w:marRight w:val="0"/>
                  <w:marTop w:val="0"/>
                  <w:marBottom w:val="0"/>
                  <w:divBdr>
                    <w:top w:val="none" w:sz="0" w:space="0" w:color="auto"/>
                    <w:left w:val="none" w:sz="0" w:space="0" w:color="auto"/>
                    <w:bottom w:val="none" w:sz="0" w:space="0" w:color="auto"/>
                    <w:right w:val="none" w:sz="0" w:space="0" w:color="auto"/>
                  </w:divBdr>
                </w:div>
              </w:divsChild>
            </w:div>
            <w:div w:id="1983390590">
              <w:marLeft w:val="0"/>
              <w:marRight w:val="0"/>
              <w:marTop w:val="0"/>
              <w:marBottom w:val="0"/>
              <w:divBdr>
                <w:top w:val="single" w:sz="24" w:space="0" w:color="auto"/>
                <w:left w:val="single" w:sz="24" w:space="0" w:color="auto"/>
                <w:bottom w:val="single" w:sz="24" w:space="0" w:color="auto"/>
                <w:right w:val="single" w:sz="24" w:space="0" w:color="auto"/>
              </w:divBdr>
              <w:divsChild>
                <w:div w:id="1495875875">
                  <w:marLeft w:val="0"/>
                  <w:marRight w:val="0"/>
                  <w:marTop w:val="0"/>
                  <w:marBottom w:val="0"/>
                  <w:divBdr>
                    <w:top w:val="none" w:sz="0" w:space="0" w:color="auto"/>
                    <w:left w:val="none" w:sz="0" w:space="0" w:color="auto"/>
                    <w:bottom w:val="none" w:sz="0" w:space="0" w:color="auto"/>
                    <w:right w:val="none" w:sz="0" w:space="0" w:color="auto"/>
                  </w:divBdr>
                </w:div>
              </w:divsChild>
            </w:div>
            <w:div w:id="2082749677">
              <w:marLeft w:val="0"/>
              <w:marRight w:val="0"/>
              <w:marTop w:val="0"/>
              <w:marBottom w:val="0"/>
              <w:divBdr>
                <w:top w:val="single" w:sz="24" w:space="0" w:color="auto"/>
                <w:left w:val="single" w:sz="24" w:space="0" w:color="auto"/>
                <w:bottom w:val="single" w:sz="24" w:space="0" w:color="auto"/>
                <w:right w:val="single" w:sz="24" w:space="0" w:color="auto"/>
              </w:divBdr>
              <w:divsChild>
                <w:div w:id="5145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16174">
          <w:marLeft w:val="0"/>
          <w:marRight w:val="0"/>
          <w:marTop w:val="0"/>
          <w:marBottom w:val="0"/>
          <w:divBdr>
            <w:top w:val="single" w:sz="24" w:space="0" w:color="auto"/>
            <w:left w:val="single" w:sz="24" w:space="0" w:color="auto"/>
            <w:bottom w:val="single" w:sz="24" w:space="0" w:color="auto"/>
            <w:right w:val="single" w:sz="24" w:space="0" w:color="auto"/>
          </w:divBdr>
          <w:divsChild>
            <w:div w:id="360059200">
              <w:marLeft w:val="0"/>
              <w:marRight w:val="0"/>
              <w:marTop w:val="0"/>
              <w:marBottom w:val="0"/>
              <w:divBdr>
                <w:top w:val="single" w:sz="24" w:space="0" w:color="auto"/>
                <w:left w:val="single" w:sz="24" w:space="0" w:color="auto"/>
                <w:bottom w:val="single" w:sz="24" w:space="0" w:color="auto"/>
                <w:right w:val="single" w:sz="24" w:space="0" w:color="auto"/>
              </w:divBdr>
              <w:divsChild>
                <w:div w:id="348995906">
                  <w:marLeft w:val="0"/>
                  <w:marRight w:val="0"/>
                  <w:marTop w:val="0"/>
                  <w:marBottom w:val="0"/>
                  <w:divBdr>
                    <w:top w:val="none" w:sz="0" w:space="0" w:color="auto"/>
                    <w:left w:val="none" w:sz="0" w:space="0" w:color="auto"/>
                    <w:bottom w:val="none" w:sz="0" w:space="0" w:color="auto"/>
                    <w:right w:val="none" w:sz="0" w:space="0" w:color="auto"/>
                  </w:divBdr>
                  <w:divsChild>
                    <w:div w:id="1792673559">
                      <w:marLeft w:val="0"/>
                      <w:marRight w:val="0"/>
                      <w:marTop w:val="0"/>
                      <w:marBottom w:val="0"/>
                      <w:divBdr>
                        <w:top w:val="none" w:sz="0" w:space="0" w:color="auto"/>
                        <w:left w:val="none" w:sz="0" w:space="0" w:color="auto"/>
                        <w:bottom w:val="none" w:sz="0" w:space="0" w:color="auto"/>
                        <w:right w:val="none" w:sz="0" w:space="0" w:color="auto"/>
                      </w:divBdr>
                      <w:divsChild>
                        <w:div w:id="14950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6357">
              <w:marLeft w:val="0"/>
              <w:marRight w:val="0"/>
              <w:marTop w:val="0"/>
              <w:marBottom w:val="0"/>
              <w:divBdr>
                <w:top w:val="single" w:sz="24" w:space="0" w:color="auto"/>
                <w:left w:val="single" w:sz="24" w:space="0" w:color="auto"/>
                <w:bottom w:val="single" w:sz="24" w:space="0" w:color="auto"/>
                <w:right w:val="single" w:sz="24" w:space="0" w:color="auto"/>
              </w:divBdr>
              <w:divsChild>
                <w:div w:id="2146970555">
                  <w:marLeft w:val="0"/>
                  <w:marRight w:val="0"/>
                  <w:marTop w:val="0"/>
                  <w:marBottom w:val="0"/>
                  <w:divBdr>
                    <w:top w:val="none" w:sz="0" w:space="0" w:color="auto"/>
                    <w:left w:val="none" w:sz="0" w:space="0" w:color="auto"/>
                    <w:bottom w:val="none" w:sz="0" w:space="0" w:color="auto"/>
                    <w:right w:val="none" w:sz="0" w:space="0" w:color="auto"/>
                  </w:divBdr>
                </w:div>
              </w:divsChild>
            </w:div>
            <w:div w:id="1073046888">
              <w:marLeft w:val="0"/>
              <w:marRight w:val="0"/>
              <w:marTop w:val="0"/>
              <w:marBottom w:val="0"/>
              <w:divBdr>
                <w:top w:val="single" w:sz="24" w:space="0" w:color="auto"/>
                <w:left w:val="single" w:sz="24" w:space="0" w:color="auto"/>
                <w:bottom w:val="single" w:sz="24" w:space="0" w:color="auto"/>
                <w:right w:val="single" w:sz="24" w:space="0" w:color="auto"/>
              </w:divBdr>
              <w:divsChild>
                <w:div w:id="395401047">
                  <w:marLeft w:val="0"/>
                  <w:marRight w:val="0"/>
                  <w:marTop w:val="0"/>
                  <w:marBottom w:val="0"/>
                  <w:divBdr>
                    <w:top w:val="none" w:sz="0" w:space="0" w:color="auto"/>
                    <w:left w:val="none" w:sz="0" w:space="0" w:color="auto"/>
                    <w:bottom w:val="none" w:sz="0" w:space="0" w:color="auto"/>
                    <w:right w:val="none" w:sz="0" w:space="0" w:color="auto"/>
                  </w:divBdr>
                </w:div>
              </w:divsChild>
            </w:div>
            <w:div w:id="1874153525">
              <w:marLeft w:val="0"/>
              <w:marRight w:val="0"/>
              <w:marTop w:val="0"/>
              <w:marBottom w:val="0"/>
              <w:divBdr>
                <w:top w:val="single" w:sz="24" w:space="0" w:color="auto"/>
                <w:left w:val="single" w:sz="24" w:space="0" w:color="auto"/>
                <w:bottom w:val="single" w:sz="24" w:space="0" w:color="auto"/>
                <w:right w:val="single" w:sz="24" w:space="0" w:color="auto"/>
              </w:divBdr>
              <w:divsChild>
                <w:div w:id="114835557">
                  <w:marLeft w:val="0"/>
                  <w:marRight w:val="0"/>
                  <w:marTop w:val="0"/>
                  <w:marBottom w:val="0"/>
                  <w:divBdr>
                    <w:top w:val="none" w:sz="0" w:space="0" w:color="auto"/>
                    <w:left w:val="none" w:sz="0" w:space="0" w:color="auto"/>
                    <w:bottom w:val="none" w:sz="0" w:space="0" w:color="auto"/>
                    <w:right w:val="none" w:sz="0" w:space="0" w:color="auto"/>
                  </w:divBdr>
                </w:div>
              </w:divsChild>
            </w:div>
            <w:div w:id="1996958309">
              <w:marLeft w:val="0"/>
              <w:marRight w:val="0"/>
              <w:marTop w:val="0"/>
              <w:marBottom w:val="0"/>
              <w:divBdr>
                <w:top w:val="single" w:sz="24" w:space="0" w:color="auto"/>
                <w:left w:val="single" w:sz="24" w:space="0" w:color="auto"/>
                <w:bottom w:val="single" w:sz="24" w:space="0" w:color="auto"/>
                <w:right w:val="single" w:sz="24" w:space="0" w:color="auto"/>
              </w:divBdr>
              <w:divsChild>
                <w:div w:id="162222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31702">
          <w:marLeft w:val="0"/>
          <w:marRight w:val="0"/>
          <w:marTop w:val="0"/>
          <w:marBottom w:val="0"/>
          <w:divBdr>
            <w:top w:val="single" w:sz="24" w:space="0" w:color="auto"/>
            <w:left w:val="single" w:sz="24" w:space="0" w:color="auto"/>
            <w:bottom w:val="single" w:sz="24" w:space="0" w:color="auto"/>
            <w:right w:val="single" w:sz="24" w:space="0" w:color="auto"/>
          </w:divBdr>
          <w:divsChild>
            <w:div w:id="915700495">
              <w:marLeft w:val="0"/>
              <w:marRight w:val="0"/>
              <w:marTop w:val="0"/>
              <w:marBottom w:val="0"/>
              <w:divBdr>
                <w:top w:val="single" w:sz="24" w:space="0" w:color="auto"/>
                <w:left w:val="single" w:sz="24" w:space="0" w:color="auto"/>
                <w:bottom w:val="single" w:sz="24" w:space="0" w:color="auto"/>
                <w:right w:val="single" w:sz="24" w:space="0" w:color="auto"/>
              </w:divBdr>
              <w:divsChild>
                <w:div w:id="572811670">
                  <w:marLeft w:val="0"/>
                  <w:marRight w:val="0"/>
                  <w:marTop w:val="0"/>
                  <w:marBottom w:val="0"/>
                  <w:divBdr>
                    <w:top w:val="none" w:sz="0" w:space="0" w:color="auto"/>
                    <w:left w:val="none" w:sz="0" w:space="0" w:color="auto"/>
                    <w:bottom w:val="none" w:sz="0" w:space="0" w:color="auto"/>
                    <w:right w:val="none" w:sz="0" w:space="0" w:color="auto"/>
                  </w:divBdr>
                </w:div>
              </w:divsChild>
            </w:div>
            <w:div w:id="1042904013">
              <w:marLeft w:val="0"/>
              <w:marRight w:val="0"/>
              <w:marTop w:val="0"/>
              <w:marBottom w:val="0"/>
              <w:divBdr>
                <w:top w:val="single" w:sz="24" w:space="0" w:color="auto"/>
                <w:left w:val="single" w:sz="24" w:space="0" w:color="auto"/>
                <w:bottom w:val="single" w:sz="24" w:space="0" w:color="auto"/>
                <w:right w:val="single" w:sz="24" w:space="0" w:color="auto"/>
              </w:divBdr>
              <w:divsChild>
                <w:div w:id="755595384">
                  <w:marLeft w:val="0"/>
                  <w:marRight w:val="0"/>
                  <w:marTop w:val="0"/>
                  <w:marBottom w:val="0"/>
                  <w:divBdr>
                    <w:top w:val="none" w:sz="0" w:space="0" w:color="auto"/>
                    <w:left w:val="none" w:sz="0" w:space="0" w:color="auto"/>
                    <w:bottom w:val="none" w:sz="0" w:space="0" w:color="auto"/>
                    <w:right w:val="none" w:sz="0" w:space="0" w:color="auto"/>
                  </w:divBdr>
                </w:div>
              </w:divsChild>
            </w:div>
            <w:div w:id="1281643804">
              <w:marLeft w:val="0"/>
              <w:marRight w:val="0"/>
              <w:marTop w:val="0"/>
              <w:marBottom w:val="0"/>
              <w:divBdr>
                <w:top w:val="single" w:sz="24" w:space="0" w:color="auto"/>
                <w:left w:val="single" w:sz="24" w:space="0" w:color="auto"/>
                <w:bottom w:val="single" w:sz="24" w:space="0" w:color="auto"/>
                <w:right w:val="single" w:sz="24" w:space="0" w:color="auto"/>
              </w:divBdr>
              <w:divsChild>
                <w:div w:id="617832927">
                  <w:marLeft w:val="0"/>
                  <w:marRight w:val="0"/>
                  <w:marTop w:val="0"/>
                  <w:marBottom w:val="0"/>
                  <w:divBdr>
                    <w:top w:val="none" w:sz="0" w:space="0" w:color="auto"/>
                    <w:left w:val="none" w:sz="0" w:space="0" w:color="auto"/>
                    <w:bottom w:val="none" w:sz="0" w:space="0" w:color="auto"/>
                    <w:right w:val="none" w:sz="0" w:space="0" w:color="auto"/>
                  </w:divBdr>
                </w:div>
              </w:divsChild>
            </w:div>
            <w:div w:id="1336808824">
              <w:marLeft w:val="0"/>
              <w:marRight w:val="0"/>
              <w:marTop w:val="0"/>
              <w:marBottom w:val="0"/>
              <w:divBdr>
                <w:top w:val="single" w:sz="24" w:space="0" w:color="auto"/>
                <w:left w:val="single" w:sz="24" w:space="0" w:color="auto"/>
                <w:bottom w:val="single" w:sz="24" w:space="0" w:color="auto"/>
                <w:right w:val="single" w:sz="24" w:space="0" w:color="auto"/>
              </w:divBdr>
              <w:divsChild>
                <w:div w:id="861094812">
                  <w:marLeft w:val="0"/>
                  <w:marRight w:val="0"/>
                  <w:marTop w:val="0"/>
                  <w:marBottom w:val="0"/>
                  <w:divBdr>
                    <w:top w:val="none" w:sz="0" w:space="0" w:color="auto"/>
                    <w:left w:val="none" w:sz="0" w:space="0" w:color="auto"/>
                    <w:bottom w:val="none" w:sz="0" w:space="0" w:color="auto"/>
                    <w:right w:val="none" w:sz="0" w:space="0" w:color="auto"/>
                  </w:divBdr>
                </w:div>
              </w:divsChild>
            </w:div>
            <w:div w:id="2036610153">
              <w:marLeft w:val="0"/>
              <w:marRight w:val="0"/>
              <w:marTop w:val="0"/>
              <w:marBottom w:val="0"/>
              <w:divBdr>
                <w:top w:val="single" w:sz="24" w:space="0" w:color="auto"/>
                <w:left w:val="single" w:sz="24" w:space="0" w:color="auto"/>
                <w:bottom w:val="single" w:sz="24" w:space="0" w:color="auto"/>
                <w:right w:val="single" w:sz="24" w:space="0" w:color="auto"/>
              </w:divBdr>
              <w:divsChild>
                <w:div w:id="592053909">
                  <w:marLeft w:val="0"/>
                  <w:marRight w:val="0"/>
                  <w:marTop w:val="0"/>
                  <w:marBottom w:val="0"/>
                  <w:divBdr>
                    <w:top w:val="none" w:sz="0" w:space="0" w:color="auto"/>
                    <w:left w:val="none" w:sz="0" w:space="0" w:color="auto"/>
                    <w:bottom w:val="none" w:sz="0" w:space="0" w:color="auto"/>
                    <w:right w:val="none" w:sz="0" w:space="0" w:color="auto"/>
                  </w:divBdr>
                  <w:divsChild>
                    <w:div w:id="1533154099">
                      <w:marLeft w:val="0"/>
                      <w:marRight w:val="0"/>
                      <w:marTop w:val="0"/>
                      <w:marBottom w:val="0"/>
                      <w:divBdr>
                        <w:top w:val="none" w:sz="0" w:space="0" w:color="auto"/>
                        <w:left w:val="none" w:sz="0" w:space="0" w:color="auto"/>
                        <w:bottom w:val="none" w:sz="0" w:space="0" w:color="auto"/>
                        <w:right w:val="none" w:sz="0" w:space="0" w:color="auto"/>
                      </w:divBdr>
                      <w:divsChild>
                        <w:div w:id="5839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121909">
          <w:marLeft w:val="0"/>
          <w:marRight w:val="0"/>
          <w:marTop w:val="0"/>
          <w:marBottom w:val="0"/>
          <w:divBdr>
            <w:top w:val="single" w:sz="24" w:space="0" w:color="auto"/>
            <w:left w:val="single" w:sz="24" w:space="0" w:color="auto"/>
            <w:bottom w:val="single" w:sz="24" w:space="0" w:color="auto"/>
            <w:right w:val="single" w:sz="24" w:space="0" w:color="auto"/>
          </w:divBdr>
          <w:divsChild>
            <w:div w:id="20015315">
              <w:marLeft w:val="0"/>
              <w:marRight w:val="0"/>
              <w:marTop w:val="0"/>
              <w:marBottom w:val="0"/>
              <w:divBdr>
                <w:top w:val="single" w:sz="24" w:space="0" w:color="auto"/>
                <w:left w:val="single" w:sz="24" w:space="0" w:color="auto"/>
                <w:bottom w:val="single" w:sz="24" w:space="0" w:color="auto"/>
                <w:right w:val="single" w:sz="24" w:space="0" w:color="auto"/>
              </w:divBdr>
              <w:divsChild>
                <w:div w:id="2125346473">
                  <w:marLeft w:val="0"/>
                  <w:marRight w:val="0"/>
                  <w:marTop w:val="0"/>
                  <w:marBottom w:val="0"/>
                  <w:divBdr>
                    <w:top w:val="none" w:sz="0" w:space="0" w:color="auto"/>
                    <w:left w:val="none" w:sz="0" w:space="0" w:color="auto"/>
                    <w:bottom w:val="none" w:sz="0" w:space="0" w:color="auto"/>
                    <w:right w:val="none" w:sz="0" w:space="0" w:color="auto"/>
                  </w:divBdr>
                </w:div>
              </w:divsChild>
            </w:div>
            <w:div w:id="1546716123">
              <w:marLeft w:val="0"/>
              <w:marRight w:val="0"/>
              <w:marTop w:val="0"/>
              <w:marBottom w:val="0"/>
              <w:divBdr>
                <w:top w:val="single" w:sz="24" w:space="0" w:color="auto"/>
                <w:left w:val="single" w:sz="24" w:space="0" w:color="auto"/>
                <w:bottom w:val="single" w:sz="24" w:space="0" w:color="auto"/>
                <w:right w:val="single" w:sz="24" w:space="0" w:color="auto"/>
              </w:divBdr>
              <w:divsChild>
                <w:div w:id="189340883">
                  <w:marLeft w:val="0"/>
                  <w:marRight w:val="0"/>
                  <w:marTop w:val="0"/>
                  <w:marBottom w:val="0"/>
                  <w:divBdr>
                    <w:top w:val="none" w:sz="0" w:space="0" w:color="auto"/>
                    <w:left w:val="none" w:sz="0" w:space="0" w:color="auto"/>
                    <w:bottom w:val="none" w:sz="0" w:space="0" w:color="auto"/>
                    <w:right w:val="none" w:sz="0" w:space="0" w:color="auto"/>
                  </w:divBdr>
                </w:div>
              </w:divsChild>
            </w:div>
            <w:div w:id="1730151258">
              <w:marLeft w:val="0"/>
              <w:marRight w:val="0"/>
              <w:marTop w:val="0"/>
              <w:marBottom w:val="0"/>
              <w:divBdr>
                <w:top w:val="single" w:sz="24" w:space="0" w:color="auto"/>
                <w:left w:val="single" w:sz="24" w:space="0" w:color="auto"/>
                <w:bottom w:val="single" w:sz="24" w:space="0" w:color="auto"/>
                <w:right w:val="single" w:sz="24" w:space="0" w:color="auto"/>
              </w:divBdr>
              <w:divsChild>
                <w:div w:id="1188786320">
                  <w:marLeft w:val="0"/>
                  <w:marRight w:val="0"/>
                  <w:marTop w:val="0"/>
                  <w:marBottom w:val="0"/>
                  <w:divBdr>
                    <w:top w:val="none" w:sz="0" w:space="0" w:color="auto"/>
                    <w:left w:val="none" w:sz="0" w:space="0" w:color="auto"/>
                    <w:bottom w:val="none" w:sz="0" w:space="0" w:color="auto"/>
                    <w:right w:val="none" w:sz="0" w:space="0" w:color="auto"/>
                  </w:divBdr>
                </w:div>
              </w:divsChild>
            </w:div>
            <w:div w:id="1778334375">
              <w:marLeft w:val="0"/>
              <w:marRight w:val="0"/>
              <w:marTop w:val="0"/>
              <w:marBottom w:val="0"/>
              <w:divBdr>
                <w:top w:val="single" w:sz="24" w:space="0" w:color="auto"/>
                <w:left w:val="single" w:sz="24" w:space="0" w:color="auto"/>
                <w:bottom w:val="single" w:sz="24" w:space="0" w:color="auto"/>
                <w:right w:val="single" w:sz="24" w:space="0" w:color="auto"/>
              </w:divBdr>
              <w:divsChild>
                <w:div w:id="402990072">
                  <w:marLeft w:val="0"/>
                  <w:marRight w:val="0"/>
                  <w:marTop w:val="0"/>
                  <w:marBottom w:val="0"/>
                  <w:divBdr>
                    <w:top w:val="none" w:sz="0" w:space="0" w:color="auto"/>
                    <w:left w:val="none" w:sz="0" w:space="0" w:color="auto"/>
                    <w:bottom w:val="none" w:sz="0" w:space="0" w:color="auto"/>
                    <w:right w:val="none" w:sz="0" w:space="0" w:color="auto"/>
                  </w:divBdr>
                </w:div>
              </w:divsChild>
            </w:div>
            <w:div w:id="1804032225">
              <w:marLeft w:val="0"/>
              <w:marRight w:val="0"/>
              <w:marTop w:val="0"/>
              <w:marBottom w:val="0"/>
              <w:divBdr>
                <w:top w:val="single" w:sz="24" w:space="0" w:color="auto"/>
                <w:left w:val="single" w:sz="24" w:space="0" w:color="auto"/>
                <w:bottom w:val="single" w:sz="24" w:space="0" w:color="auto"/>
                <w:right w:val="single" w:sz="24" w:space="0" w:color="auto"/>
              </w:divBdr>
              <w:divsChild>
                <w:div w:id="639769454">
                  <w:marLeft w:val="0"/>
                  <w:marRight w:val="0"/>
                  <w:marTop w:val="0"/>
                  <w:marBottom w:val="0"/>
                  <w:divBdr>
                    <w:top w:val="none" w:sz="0" w:space="0" w:color="auto"/>
                    <w:left w:val="none" w:sz="0" w:space="0" w:color="auto"/>
                    <w:bottom w:val="none" w:sz="0" w:space="0" w:color="auto"/>
                    <w:right w:val="none" w:sz="0" w:space="0" w:color="auto"/>
                  </w:divBdr>
                  <w:divsChild>
                    <w:div w:id="977998807">
                      <w:marLeft w:val="0"/>
                      <w:marRight w:val="0"/>
                      <w:marTop w:val="0"/>
                      <w:marBottom w:val="0"/>
                      <w:divBdr>
                        <w:top w:val="none" w:sz="0" w:space="0" w:color="auto"/>
                        <w:left w:val="none" w:sz="0" w:space="0" w:color="auto"/>
                        <w:bottom w:val="none" w:sz="0" w:space="0" w:color="auto"/>
                        <w:right w:val="none" w:sz="0" w:space="0" w:color="auto"/>
                      </w:divBdr>
                      <w:divsChild>
                        <w:div w:id="27448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317138">
          <w:marLeft w:val="0"/>
          <w:marRight w:val="0"/>
          <w:marTop w:val="0"/>
          <w:marBottom w:val="0"/>
          <w:divBdr>
            <w:top w:val="single" w:sz="24" w:space="0" w:color="auto"/>
            <w:left w:val="single" w:sz="24" w:space="0" w:color="auto"/>
            <w:bottom w:val="single" w:sz="24" w:space="0" w:color="auto"/>
            <w:right w:val="single" w:sz="24" w:space="0" w:color="auto"/>
          </w:divBdr>
          <w:divsChild>
            <w:div w:id="340008282">
              <w:marLeft w:val="0"/>
              <w:marRight w:val="0"/>
              <w:marTop w:val="0"/>
              <w:marBottom w:val="0"/>
              <w:divBdr>
                <w:top w:val="single" w:sz="24" w:space="0" w:color="auto"/>
                <w:left w:val="single" w:sz="24" w:space="0" w:color="auto"/>
                <w:bottom w:val="single" w:sz="24" w:space="0" w:color="auto"/>
                <w:right w:val="single" w:sz="24" w:space="0" w:color="auto"/>
              </w:divBdr>
              <w:divsChild>
                <w:div w:id="1277176295">
                  <w:marLeft w:val="0"/>
                  <w:marRight w:val="0"/>
                  <w:marTop w:val="0"/>
                  <w:marBottom w:val="0"/>
                  <w:divBdr>
                    <w:top w:val="none" w:sz="0" w:space="0" w:color="auto"/>
                    <w:left w:val="none" w:sz="0" w:space="0" w:color="auto"/>
                    <w:bottom w:val="none" w:sz="0" w:space="0" w:color="auto"/>
                    <w:right w:val="none" w:sz="0" w:space="0" w:color="auto"/>
                  </w:divBdr>
                  <w:divsChild>
                    <w:div w:id="485242849">
                      <w:marLeft w:val="0"/>
                      <w:marRight w:val="0"/>
                      <w:marTop w:val="0"/>
                      <w:marBottom w:val="0"/>
                      <w:divBdr>
                        <w:top w:val="none" w:sz="0" w:space="0" w:color="auto"/>
                        <w:left w:val="none" w:sz="0" w:space="0" w:color="auto"/>
                        <w:bottom w:val="none" w:sz="0" w:space="0" w:color="auto"/>
                        <w:right w:val="none" w:sz="0" w:space="0" w:color="auto"/>
                      </w:divBdr>
                      <w:divsChild>
                        <w:div w:id="83561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52894">
              <w:marLeft w:val="0"/>
              <w:marRight w:val="0"/>
              <w:marTop w:val="0"/>
              <w:marBottom w:val="0"/>
              <w:divBdr>
                <w:top w:val="single" w:sz="24" w:space="0" w:color="auto"/>
                <w:left w:val="single" w:sz="24" w:space="0" w:color="auto"/>
                <w:bottom w:val="single" w:sz="24" w:space="0" w:color="auto"/>
                <w:right w:val="single" w:sz="24" w:space="0" w:color="auto"/>
              </w:divBdr>
              <w:divsChild>
                <w:div w:id="387531478">
                  <w:marLeft w:val="0"/>
                  <w:marRight w:val="0"/>
                  <w:marTop w:val="0"/>
                  <w:marBottom w:val="0"/>
                  <w:divBdr>
                    <w:top w:val="none" w:sz="0" w:space="0" w:color="auto"/>
                    <w:left w:val="none" w:sz="0" w:space="0" w:color="auto"/>
                    <w:bottom w:val="none" w:sz="0" w:space="0" w:color="auto"/>
                    <w:right w:val="none" w:sz="0" w:space="0" w:color="auto"/>
                  </w:divBdr>
                </w:div>
              </w:divsChild>
            </w:div>
            <w:div w:id="1689676388">
              <w:marLeft w:val="0"/>
              <w:marRight w:val="0"/>
              <w:marTop w:val="0"/>
              <w:marBottom w:val="0"/>
              <w:divBdr>
                <w:top w:val="single" w:sz="24" w:space="0" w:color="auto"/>
                <w:left w:val="single" w:sz="24" w:space="0" w:color="auto"/>
                <w:bottom w:val="single" w:sz="24" w:space="0" w:color="auto"/>
                <w:right w:val="single" w:sz="24" w:space="0" w:color="auto"/>
              </w:divBdr>
              <w:divsChild>
                <w:div w:id="193470622">
                  <w:marLeft w:val="0"/>
                  <w:marRight w:val="0"/>
                  <w:marTop w:val="0"/>
                  <w:marBottom w:val="0"/>
                  <w:divBdr>
                    <w:top w:val="none" w:sz="0" w:space="0" w:color="auto"/>
                    <w:left w:val="none" w:sz="0" w:space="0" w:color="auto"/>
                    <w:bottom w:val="none" w:sz="0" w:space="0" w:color="auto"/>
                    <w:right w:val="none" w:sz="0" w:space="0" w:color="auto"/>
                  </w:divBdr>
                </w:div>
              </w:divsChild>
            </w:div>
            <w:div w:id="1891458122">
              <w:marLeft w:val="0"/>
              <w:marRight w:val="0"/>
              <w:marTop w:val="0"/>
              <w:marBottom w:val="0"/>
              <w:divBdr>
                <w:top w:val="single" w:sz="24" w:space="0" w:color="auto"/>
                <w:left w:val="single" w:sz="24" w:space="0" w:color="auto"/>
                <w:bottom w:val="single" w:sz="24" w:space="0" w:color="auto"/>
                <w:right w:val="single" w:sz="24" w:space="0" w:color="auto"/>
              </w:divBdr>
              <w:divsChild>
                <w:div w:id="1063260541">
                  <w:marLeft w:val="0"/>
                  <w:marRight w:val="0"/>
                  <w:marTop w:val="0"/>
                  <w:marBottom w:val="0"/>
                  <w:divBdr>
                    <w:top w:val="none" w:sz="0" w:space="0" w:color="auto"/>
                    <w:left w:val="none" w:sz="0" w:space="0" w:color="auto"/>
                    <w:bottom w:val="none" w:sz="0" w:space="0" w:color="auto"/>
                    <w:right w:val="none" w:sz="0" w:space="0" w:color="auto"/>
                  </w:divBdr>
                </w:div>
              </w:divsChild>
            </w:div>
            <w:div w:id="2042851406">
              <w:marLeft w:val="0"/>
              <w:marRight w:val="0"/>
              <w:marTop w:val="0"/>
              <w:marBottom w:val="0"/>
              <w:divBdr>
                <w:top w:val="single" w:sz="24" w:space="0" w:color="auto"/>
                <w:left w:val="single" w:sz="24" w:space="0" w:color="auto"/>
                <w:bottom w:val="single" w:sz="24" w:space="0" w:color="auto"/>
                <w:right w:val="single" w:sz="24" w:space="0" w:color="auto"/>
              </w:divBdr>
              <w:divsChild>
                <w:div w:id="41721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02253">
          <w:marLeft w:val="0"/>
          <w:marRight w:val="0"/>
          <w:marTop w:val="0"/>
          <w:marBottom w:val="0"/>
          <w:divBdr>
            <w:top w:val="single" w:sz="24" w:space="0" w:color="auto"/>
            <w:left w:val="single" w:sz="24" w:space="0" w:color="auto"/>
            <w:bottom w:val="single" w:sz="24" w:space="0" w:color="auto"/>
            <w:right w:val="single" w:sz="24" w:space="0" w:color="auto"/>
          </w:divBdr>
          <w:divsChild>
            <w:div w:id="266232475">
              <w:marLeft w:val="0"/>
              <w:marRight w:val="0"/>
              <w:marTop w:val="0"/>
              <w:marBottom w:val="0"/>
              <w:divBdr>
                <w:top w:val="single" w:sz="24" w:space="0" w:color="auto"/>
                <w:left w:val="single" w:sz="24" w:space="0" w:color="auto"/>
                <w:bottom w:val="single" w:sz="24" w:space="0" w:color="auto"/>
                <w:right w:val="single" w:sz="24" w:space="0" w:color="auto"/>
              </w:divBdr>
              <w:divsChild>
                <w:div w:id="1267351156">
                  <w:marLeft w:val="0"/>
                  <w:marRight w:val="0"/>
                  <w:marTop w:val="0"/>
                  <w:marBottom w:val="0"/>
                  <w:divBdr>
                    <w:top w:val="none" w:sz="0" w:space="0" w:color="auto"/>
                    <w:left w:val="none" w:sz="0" w:space="0" w:color="auto"/>
                    <w:bottom w:val="none" w:sz="0" w:space="0" w:color="auto"/>
                    <w:right w:val="none" w:sz="0" w:space="0" w:color="auto"/>
                  </w:divBdr>
                </w:div>
              </w:divsChild>
            </w:div>
            <w:div w:id="387001125">
              <w:marLeft w:val="0"/>
              <w:marRight w:val="0"/>
              <w:marTop w:val="0"/>
              <w:marBottom w:val="0"/>
              <w:divBdr>
                <w:top w:val="single" w:sz="24" w:space="0" w:color="auto"/>
                <w:left w:val="single" w:sz="24" w:space="0" w:color="auto"/>
                <w:bottom w:val="single" w:sz="24" w:space="0" w:color="auto"/>
                <w:right w:val="single" w:sz="24" w:space="0" w:color="auto"/>
              </w:divBdr>
              <w:divsChild>
                <w:div w:id="1120996447">
                  <w:marLeft w:val="0"/>
                  <w:marRight w:val="0"/>
                  <w:marTop w:val="0"/>
                  <w:marBottom w:val="0"/>
                  <w:divBdr>
                    <w:top w:val="none" w:sz="0" w:space="0" w:color="auto"/>
                    <w:left w:val="none" w:sz="0" w:space="0" w:color="auto"/>
                    <w:bottom w:val="none" w:sz="0" w:space="0" w:color="auto"/>
                    <w:right w:val="none" w:sz="0" w:space="0" w:color="auto"/>
                  </w:divBdr>
                </w:div>
              </w:divsChild>
            </w:div>
            <w:div w:id="880287261">
              <w:marLeft w:val="0"/>
              <w:marRight w:val="0"/>
              <w:marTop w:val="0"/>
              <w:marBottom w:val="0"/>
              <w:divBdr>
                <w:top w:val="single" w:sz="24" w:space="0" w:color="auto"/>
                <w:left w:val="single" w:sz="24" w:space="0" w:color="auto"/>
                <w:bottom w:val="single" w:sz="24" w:space="0" w:color="auto"/>
                <w:right w:val="single" w:sz="24" w:space="0" w:color="auto"/>
              </w:divBdr>
              <w:divsChild>
                <w:div w:id="1275938425">
                  <w:marLeft w:val="0"/>
                  <w:marRight w:val="0"/>
                  <w:marTop w:val="0"/>
                  <w:marBottom w:val="0"/>
                  <w:divBdr>
                    <w:top w:val="none" w:sz="0" w:space="0" w:color="auto"/>
                    <w:left w:val="none" w:sz="0" w:space="0" w:color="auto"/>
                    <w:bottom w:val="none" w:sz="0" w:space="0" w:color="auto"/>
                    <w:right w:val="none" w:sz="0" w:space="0" w:color="auto"/>
                  </w:divBdr>
                </w:div>
              </w:divsChild>
            </w:div>
            <w:div w:id="1715499194">
              <w:marLeft w:val="0"/>
              <w:marRight w:val="0"/>
              <w:marTop w:val="0"/>
              <w:marBottom w:val="0"/>
              <w:divBdr>
                <w:top w:val="single" w:sz="24" w:space="0" w:color="auto"/>
                <w:left w:val="single" w:sz="24" w:space="0" w:color="auto"/>
                <w:bottom w:val="single" w:sz="24" w:space="0" w:color="auto"/>
                <w:right w:val="single" w:sz="24" w:space="0" w:color="auto"/>
              </w:divBdr>
              <w:divsChild>
                <w:div w:id="1734693549">
                  <w:marLeft w:val="0"/>
                  <w:marRight w:val="0"/>
                  <w:marTop w:val="0"/>
                  <w:marBottom w:val="0"/>
                  <w:divBdr>
                    <w:top w:val="none" w:sz="0" w:space="0" w:color="auto"/>
                    <w:left w:val="none" w:sz="0" w:space="0" w:color="auto"/>
                    <w:bottom w:val="none" w:sz="0" w:space="0" w:color="auto"/>
                    <w:right w:val="none" w:sz="0" w:space="0" w:color="auto"/>
                  </w:divBdr>
                </w:div>
              </w:divsChild>
            </w:div>
            <w:div w:id="1900091819">
              <w:marLeft w:val="0"/>
              <w:marRight w:val="0"/>
              <w:marTop w:val="0"/>
              <w:marBottom w:val="0"/>
              <w:divBdr>
                <w:top w:val="single" w:sz="24" w:space="0" w:color="auto"/>
                <w:left w:val="single" w:sz="24" w:space="0" w:color="auto"/>
                <w:bottom w:val="single" w:sz="24" w:space="0" w:color="auto"/>
                <w:right w:val="single" w:sz="24" w:space="0" w:color="auto"/>
              </w:divBdr>
              <w:divsChild>
                <w:div w:id="1185897962">
                  <w:marLeft w:val="0"/>
                  <w:marRight w:val="0"/>
                  <w:marTop w:val="0"/>
                  <w:marBottom w:val="0"/>
                  <w:divBdr>
                    <w:top w:val="none" w:sz="0" w:space="0" w:color="auto"/>
                    <w:left w:val="none" w:sz="0" w:space="0" w:color="auto"/>
                    <w:bottom w:val="none" w:sz="0" w:space="0" w:color="auto"/>
                    <w:right w:val="none" w:sz="0" w:space="0" w:color="auto"/>
                  </w:divBdr>
                  <w:divsChild>
                    <w:div w:id="1415466812">
                      <w:marLeft w:val="0"/>
                      <w:marRight w:val="0"/>
                      <w:marTop w:val="0"/>
                      <w:marBottom w:val="0"/>
                      <w:divBdr>
                        <w:top w:val="none" w:sz="0" w:space="0" w:color="auto"/>
                        <w:left w:val="none" w:sz="0" w:space="0" w:color="auto"/>
                        <w:bottom w:val="none" w:sz="0" w:space="0" w:color="auto"/>
                        <w:right w:val="none" w:sz="0" w:space="0" w:color="auto"/>
                      </w:divBdr>
                      <w:divsChild>
                        <w:div w:id="11413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821685">
          <w:marLeft w:val="0"/>
          <w:marRight w:val="0"/>
          <w:marTop w:val="0"/>
          <w:marBottom w:val="0"/>
          <w:divBdr>
            <w:top w:val="single" w:sz="24" w:space="0" w:color="auto"/>
            <w:left w:val="single" w:sz="24" w:space="0" w:color="auto"/>
            <w:bottom w:val="single" w:sz="24" w:space="0" w:color="auto"/>
            <w:right w:val="single" w:sz="24" w:space="0" w:color="auto"/>
          </w:divBdr>
          <w:divsChild>
            <w:div w:id="1809975532">
              <w:marLeft w:val="0"/>
              <w:marRight w:val="0"/>
              <w:marTop w:val="0"/>
              <w:marBottom w:val="0"/>
              <w:divBdr>
                <w:top w:val="single" w:sz="24" w:space="0" w:color="auto"/>
                <w:left w:val="single" w:sz="24" w:space="0" w:color="auto"/>
                <w:bottom w:val="single" w:sz="24" w:space="0" w:color="auto"/>
                <w:right w:val="single" w:sz="24" w:space="0" w:color="auto"/>
              </w:divBdr>
              <w:divsChild>
                <w:div w:id="260258419">
                  <w:marLeft w:val="0"/>
                  <w:marRight w:val="0"/>
                  <w:marTop w:val="0"/>
                  <w:marBottom w:val="0"/>
                  <w:divBdr>
                    <w:top w:val="none" w:sz="0" w:space="0" w:color="auto"/>
                    <w:left w:val="none" w:sz="0" w:space="0" w:color="auto"/>
                    <w:bottom w:val="none" w:sz="0" w:space="0" w:color="auto"/>
                    <w:right w:val="none" w:sz="0" w:space="0" w:color="auto"/>
                  </w:divBdr>
                </w:div>
              </w:divsChild>
            </w:div>
            <w:div w:id="1935285111">
              <w:marLeft w:val="0"/>
              <w:marRight w:val="0"/>
              <w:marTop w:val="0"/>
              <w:marBottom w:val="0"/>
              <w:divBdr>
                <w:top w:val="single" w:sz="24" w:space="0" w:color="auto"/>
                <w:left w:val="single" w:sz="24" w:space="0" w:color="auto"/>
                <w:bottom w:val="single" w:sz="24" w:space="0" w:color="auto"/>
                <w:right w:val="single" w:sz="24" w:space="0" w:color="auto"/>
              </w:divBdr>
              <w:divsChild>
                <w:div w:id="416901674">
                  <w:marLeft w:val="0"/>
                  <w:marRight w:val="0"/>
                  <w:marTop w:val="0"/>
                  <w:marBottom w:val="0"/>
                  <w:divBdr>
                    <w:top w:val="none" w:sz="0" w:space="0" w:color="auto"/>
                    <w:left w:val="none" w:sz="0" w:space="0" w:color="auto"/>
                    <w:bottom w:val="none" w:sz="0" w:space="0" w:color="auto"/>
                    <w:right w:val="none" w:sz="0" w:space="0" w:color="auto"/>
                  </w:divBdr>
                </w:div>
              </w:divsChild>
            </w:div>
            <w:div w:id="1956405596">
              <w:marLeft w:val="0"/>
              <w:marRight w:val="0"/>
              <w:marTop w:val="0"/>
              <w:marBottom w:val="0"/>
              <w:divBdr>
                <w:top w:val="single" w:sz="24" w:space="0" w:color="auto"/>
                <w:left w:val="single" w:sz="24" w:space="0" w:color="auto"/>
                <w:bottom w:val="single" w:sz="24" w:space="0" w:color="auto"/>
                <w:right w:val="single" w:sz="24" w:space="0" w:color="auto"/>
              </w:divBdr>
              <w:divsChild>
                <w:div w:id="138347680">
                  <w:marLeft w:val="0"/>
                  <w:marRight w:val="0"/>
                  <w:marTop w:val="0"/>
                  <w:marBottom w:val="0"/>
                  <w:divBdr>
                    <w:top w:val="none" w:sz="0" w:space="0" w:color="auto"/>
                    <w:left w:val="none" w:sz="0" w:space="0" w:color="auto"/>
                    <w:bottom w:val="none" w:sz="0" w:space="0" w:color="auto"/>
                    <w:right w:val="none" w:sz="0" w:space="0" w:color="auto"/>
                  </w:divBdr>
                </w:div>
              </w:divsChild>
            </w:div>
            <w:div w:id="1981110455">
              <w:marLeft w:val="0"/>
              <w:marRight w:val="0"/>
              <w:marTop w:val="0"/>
              <w:marBottom w:val="0"/>
              <w:divBdr>
                <w:top w:val="single" w:sz="24" w:space="0" w:color="auto"/>
                <w:left w:val="single" w:sz="24" w:space="0" w:color="auto"/>
                <w:bottom w:val="single" w:sz="24" w:space="0" w:color="auto"/>
                <w:right w:val="single" w:sz="24" w:space="0" w:color="auto"/>
              </w:divBdr>
              <w:divsChild>
                <w:div w:id="1216240613">
                  <w:marLeft w:val="0"/>
                  <w:marRight w:val="0"/>
                  <w:marTop w:val="0"/>
                  <w:marBottom w:val="0"/>
                  <w:divBdr>
                    <w:top w:val="none" w:sz="0" w:space="0" w:color="auto"/>
                    <w:left w:val="none" w:sz="0" w:space="0" w:color="auto"/>
                    <w:bottom w:val="none" w:sz="0" w:space="0" w:color="auto"/>
                    <w:right w:val="none" w:sz="0" w:space="0" w:color="auto"/>
                  </w:divBdr>
                  <w:divsChild>
                    <w:div w:id="128793176">
                      <w:marLeft w:val="0"/>
                      <w:marRight w:val="0"/>
                      <w:marTop w:val="0"/>
                      <w:marBottom w:val="0"/>
                      <w:divBdr>
                        <w:top w:val="none" w:sz="0" w:space="0" w:color="auto"/>
                        <w:left w:val="none" w:sz="0" w:space="0" w:color="auto"/>
                        <w:bottom w:val="none" w:sz="0" w:space="0" w:color="auto"/>
                        <w:right w:val="none" w:sz="0" w:space="0" w:color="auto"/>
                      </w:divBdr>
                      <w:divsChild>
                        <w:div w:id="9995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933520">
              <w:marLeft w:val="0"/>
              <w:marRight w:val="0"/>
              <w:marTop w:val="0"/>
              <w:marBottom w:val="0"/>
              <w:divBdr>
                <w:top w:val="single" w:sz="24" w:space="0" w:color="auto"/>
                <w:left w:val="single" w:sz="24" w:space="0" w:color="auto"/>
                <w:bottom w:val="single" w:sz="24" w:space="0" w:color="auto"/>
                <w:right w:val="single" w:sz="24" w:space="0" w:color="auto"/>
              </w:divBdr>
              <w:divsChild>
                <w:div w:id="126360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54146">
          <w:marLeft w:val="0"/>
          <w:marRight w:val="0"/>
          <w:marTop w:val="0"/>
          <w:marBottom w:val="0"/>
          <w:divBdr>
            <w:top w:val="single" w:sz="24" w:space="0" w:color="auto"/>
            <w:left w:val="single" w:sz="24" w:space="0" w:color="auto"/>
            <w:bottom w:val="single" w:sz="24" w:space="0" w:color="auto"/>
            <w:right w:val="single" w:sz="24" w:space="0" w:color="auto"/>
          </w:divBdr>
          <w:divsChild>
            <w:div w:id="1034430061">
              <w:marLeft w:val="0"/>
              <w:marRight w:val="0"/>
              <w:marTop w:val="0"/>
              <w:marBottom w:val="0"/>
              <w:divBdr>
                <w:top w:val="single" w:sz="24" w:space="0" w:color="auto"/>
                <w:left w:val="single" w:sz="24" w:space="0" w:color="auto"/>
                <w:bottom w:val="single" w:sz="24" w:space="0" w:color="auto"/>
                <w:right w:val="single" w:sz="24" w:space="0" w:color="auto"/>
              </w:divBdr>
              <w:divsChild>
                <w:div w:id="1671172919">
                  <w:marLeft w:val="0"/>
                  <w:marRight w:val="0"/>
                  <w:marTop w:val="0"/>
                  <w:marBottom w:val="0"/>
                  <w:divBdr>
                    <w:top w:val="none" w:sz="0" w:space="0" w:color="auto"/>
                    <w:left w:val="none" w:sz="0" w:space="0" w:color="auto"/>
                    <w:bottom w:val="none" w:sz="0" w:space="0" w:color="auto"/>
                    <w:right w:val="none" w:sz="0" w:space="0" w:color="auto"/>
                  </w:divBdr>
                  <w:divsChild>
                    <w:div w:id="672562334">
                      <w:marLeft w:val="0"/>
                      <w:marRight w:val="0"/>
                      <w:marTop w:val="0"/>
                      <w:marBottom w:val="0"/>
                      <w:divBdr>
                        <w:top w:val="none" w:sz="0" w:space="0" w:color="auto"/>
                        <w:left w:val="none" w:sz="0" w:space="0" w:color="auto"/>
                        <w:bottom w:val="none" w:sz="0" w:space="0" w:color="auto"/>
                        <w:right w:val="none" w:sz="0" w:space="0" w:color="auto"/>
                      </w:divBdr>
                      <w:divsChild>
                        <w:div w:id="123844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80330">
              <w:marLeft w:val="0"/>
              <w:marRight w:val="0"/>
              <w:marTop w:val="0"/>
              <w:marBottom w:val="0"/>
              <w:divBdr>
                <w:top w:val="single" w:sz="24" w:space="0" w:color="auto"/>
                <w:left w:val="single" w:sz="24" w:space="0" w:color="auto"/>
                <w:bottom w:val="single" w:sz="24" w:space="0" w:color="auto"/>
                <w:right w:val="single" w:sz="24" w:space="0" w:color="auto"/>
              </w:divBdr>
              <w:divsChild>
                <w:div w:id="1594435418">
                  <w:marLeft w:val="0"/>
                  <w:marRight w:val="0"/>
                  <w:marTop w:val="0"/>
                  <w:marBottom w:val="0"/>
                  <w:divBdr>
                    <w:top w:val="none" w:sz="0" w:space="0" w:color="auto"/>
                    <w:left w:val="none" w:sz="0" w:space="0" w:color="auto"/>
                    <w:bottom w:val="none" w:sz="0" w:space="0" w:color="auto"/>
                    <w:right w:val="none" w:sz="0" w:space="0" w:color="auto"/>
                  </w:divBdr>
                </w:div>
              </w:divsChild>
            </w:div>
            <w:div w:id="1231698503">
              <w:marLeft w:val="0"/>
              <w:marRight w:val="0"/>
              <w:marTop w:val="0"/>
              <w:marBottom w:val="0"/>
              <w:divBdr>
                <w:top w:val="single" w:sz="24" w:space="0" w:color="auto"/>
                <w:left w:val="single" w:sz="24" w:space="0" w:color="auto"/>
                <w:bottom w:val="single" w:sz="24" w:space="0" w:color="auto"/>
                <w:right w:val="single" w:sz="24" w:space="0" w:color="auto"/>
              </w:divBdr>
              <w:divsChild>
                <w:div w:id="1949193761">
                  <w:marLeft w:val="0"/>
                  <w:marRight w:val="0"/>
                  <w:marTop w:val="0"/>
                  <w:marBottom w:val="0"/>
                  <w:divBdr>
                    <w:top w:val="none" w:sz="0" w:space="0" w:color="auto"/>
                    <w:left w:val="none" w:sz="0" w:space="0" w:color="auto"/>
                    <w:bottom w:val="none" w:sz="0" w:space="0" w:color="auto"/>
                    <w:right w:val="none" w:sz="0" w:space="0" w:color="auto"/>
                  </w:divBdr>
                </w:div>
              </w:divsChild>
            </w:div>
            <w:div w:id="1373576378">
              <w:marLeft w:val="0"/>
              <w:marRight w:val="0"/>
              <w:marTop w:val="0"/>
              <w:marBottom w:val="0"/>
              <w:divBdr>
                <w:top w:val="single" w:sz="24" w:space="0" w:color="auto"/>
                <w:left w:val="single" w:sz="24" w:space="0" w:color="auto"/>
                <w:bottom w:val="single" w:sz="24" w:space="0" w:color="auto"/>
                <w:right w:val="single" w:sz="24" w:space="0" w:color="auto"/>
              </w:divBdr>
              <w:divsChild>
                <w:div w:id="885681966">
                  <w:marLeft w:val="0"/>
                  <w:marRight w:val="0"/>
                  <w:marTop w:val="0"/>
                  <w:marBottom w:val="0"/>
                  <w:divBdr>
                    <w:top w:val="none" w:sz="0" w:space="0" w:color="auto"/>
                    <w:left w:val="none" w:sz="0" w:space="0" w:color="auto"/>
                    <w:bottom w:val="none" w:sz="0" w:space="0" w:color="auto"/>
                    <w:right w:val="none" w:sz="0" w:space="0" w:color="auto"/>
                  </w:divBdr>
                </w:div>
              </w:divsChild>
            </w:div>
            <w:div w:id="1741631928">
              <w:marLeft w:val="0"/>
              <w:marRight w:val="0"/>
              <w:marTop w:val="0"/>
              <w:marBottom w:val="0"/>
              <w:divBdr>
                <w:top w:val="single" w:sz="24" w:space="0" w:color="auto"/>
                <w:left w:val="single" w:sz="24" w:space="0" w:color="auto"/>
                <w:bottom w:val="single" w:sz="24" w:space="0" w:color="auto"/>
                <w:right w:val="single" w:sz="24" w:space="0" w:color="auto"/>
              </w:divBdr>
              <w:divsChild>
                <w:div w:id="57771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26617">
          <w:marLeft w:val="0"/>
          <w:marRight w:val="0"/>
          <w:marTop w:val="0"/>
          <w:marBottom w:val="0"/>
          <w:divBdr>
            <w:top w:val="single" w:sz="24" w:space="0" w:color="auto"/>
            <w:left w:val="single" w:sz="24" w:space="0" w:color="auto"/>
            <w:bottom w:val="single" w:sz="24" w:space="0" w:color="auto"/>
            <w:right w:val="single" w:sz="24" w:space="0" w:color="auto"/>
          </w:divBdr>
          <w:divsChild>
            <w:div w:id="234897225">
              <w:marLeft w:val="0"/>
              <w:marRight w:val="0"/>
              <w:marTop w:val="0"/>
              <w:marBottom w:val="0"/>
              <w:divBdr>
                <w:top w:val="single" w:sz="24" w:space="0" w:color="auto"/>
                <w:left w:val="single" w:sz="24" w:space="0" w:color="auto"/>
                <w:bottom w:val="single" w:sz="24" w:space="0" w:color="auto"/>
                <w:right w:val="single" w:sz="24" w:space="0" w:color="auto"/>
              </w:divBdr>
              <w:divsChild>
                <w:div w:id="638730789">
                  <w:marLeft w:val="0"/>
                  <w:marRight w:val="0"/>
                  <w:marTop w:val="0"/>
                  <w:marBottom w:val="0"/>
                  <w:divBdr>
                    <w:top w:val="none" w:sz="0" w:space="0" w:color="auto"/>
                    <w:left w:val="none" w:sz="0" w:space="0" w:color="auto"/>
                    <w:bottom w:val="none" w:sz="0" w:space="0" w:color="auto"/>
                    <w:right w:val="none" w:sz="0" w:space="0" w:color="auto"/>
                  </w:divBdr>
                </w:div>
              </w:divsChild>
            </w:div>
            <w:div w:id="999313455">
              <w:marLeft w:val="0"/>
              <w:marRight w:val="0"/>
              <w:marTop w:val="0"/>
              <w:marBottom w:val="0"/>
              <w:divBdr>
                <w:top w:val="single" w:sz="24" w:space="0" w:color="auto"/>
                <w:left w:val="single" w:sz="24" w:space="0" w:color="auto"/>
                <w:bottom w:val="single" w:sz="24" w:space="0" w:color="auto"/>
                <w:right w:val="single" w:sz="24" w:space="0" w:color="auto"/>
              </w:divBdr>
              <w:divsChild>
                <w:div w:id="1828786269">
                  <w:marLeft w:val="0"/>
                  <w:marRight w:val="0"/>
                  <w:marTop w:val="0"/>
                  <w:marBottom w:val="0"/>
                  <w:divBdr>
                    <w:top w:val="none" w:sz="0" w:space="0" w:color="auto"/>
                    <w:left w:val="none" w:sz="0" w:space="0" w:color="auto"/>
                    <w:bottom w:val="none" w:sz="0" w:space="0" w:color="auto"/>
                    <w:right w:val="none" w:sz="0" w:space="0" w:color="auto"/>
                  </w:divBdr>
                </w:div>
              </w:divsChild>
            </w:div>
            <w:div w:id="1186752056">
              <w:marLeft w:val="0"/>
              <w:marRight w:val="0"/>
              <w:marTop w:val="0"/>
              <w:marBottom w:val="0"/>
              <w:divBdr>
                <w:top w:val="single" w:sz="24" w:space="0" w:color="auto"/>
                <w:left w:val="single" w:sz="24" w:space="0" w:color="auto"/>
                <w:bottom w:val="single" w:sz="24" w:space="0" w:color="auto"/>
                <w:right w:val="single" w:sz="24" w:space="0" w:color="auto"/>
              </w:divBdr>
              <w:divsChild>
                <w:div w:id="888689158">
                  <w:marLeft w:val="0"/>
                  <w:marRight w:val="0"/>
                  <w:marTop w:val="0"/>
                  <w:marBottom w:val="0"/>
                  <w:divBdr>
                    <w:top w:val="none" w:sz="0" w:space="0" w:color="auto"/>
                    <w:left w:val="none" w:sz="0" w:space="0" w:color="auto"/>
                    <w:bottom w:val="none" w:sz="0" w:space="0" w:color="auto"/>
                    <w:right w:val="none" w:sz="0" w:space="0" w:color="auto"/>
                  </w:divBdr>
                  <w:divsChild>
                    <w:div w:id="1427339247">
                      <w:marLeft w:val="0"/>
                      <w:marRight w:val="0"/>
                      <w:marTop w:val="0"/>
                      <w:marBottom w:val="0"/>
                      <w:divBdr>
                        <w:top w:val="none" w:sz="0" w:space="0" w:color="auto"/>
                        <w:left w:val="none" w:sz="0" w:space="0" w:color="auto"/>
                        <w:bottom w:val="none" w:sz="0" w:space="0" w:color="auto"/>
                        <w:right w:val="none" w:sz="0" w:space="0" w:color="auto"/>
                      </w:divBdr>
                      <w:divsChild>
                        <w:div w:id="144665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075132">
              <w:marLeft w:val="0"/>
              <w:marRight w:val="0"/>
              <w:marTop w:val="0"/>
              <w:marBottom w:val="0"/>
              <w:divBdr>
                <w:top w:val="single" w:sz="24" w:space="0" w:color="auto"/>
                <w:left w:val="single" w:sz="24" w:space="0" w:color="auto"/>
                <w:bottom w:val="single" w:sz="24" w:space="0" w:color="auto"/>
                <w:right w:val="single" w:sz="24" w:space="0" w:color="auto"/>
              </w:divBdr>
              <w:divsChild>
                <w:div w:id="200824724">
                  <w:marLeft w:val="0"/>
                  <w:marRight w:val="0"/>
                  <w:marTop w:val="0"/>
                  <w:marBottom w:val="0"/>
                  <w:divBdr>
                    <w:top w:val="none" w:sz="0" w:space="0" w:color="auto"/>
                    <w:left w:val="none" w:sz="0" w:space="0" w:color="auto"/>
                    <w:bottom w:val="none" w:sz="0" w:space="0" w:color="auto"/>
                    <w:right w:val="none" w:sz="0" w:space="0" w:color="auto"/>
                  </w:divBdr>
                </w:div>
              </w:divsChild>
            </w:div>
            <w:div w:id="1945573151">
              <w:marLeft w:val="0"/>
              <w:marRight w:val="0"/>
              <w:marTop w:val="0"/>
              <w:marBottom w:val="0"/>
              <w:divBdr>
                <w:top w:val="single" w:sz="24" w:space="0" w:color="auto"/>
                <w:left w:val="single" w:sz="24" w:space="0" w:color="auto"/>
                <w:bottom w:val="single" w:sz="24" w:space="0" w:color="auto"/>
                <w:right w:val="single" w:sz="24" w:space="0" w:color="auto"/>
              </w:divBdr>
              <w:divsChild>
                <w:div w:id="64921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8741">
          <w:marLeft w:val="0"/>
          <w:marRight w:val="0"/>
          <w:marTop w:val="0"/>
          <w:marBottom w:val="0"/>
          <w:divBdr>
            <w:top w:val="single" w:sz="24" w:space="0" w:color="auto"/>
            <w:left w:val="single" w:sz="24" w:space="0" w:color="auto"/>
            <w:bottom w:val="single" w:sz="24" w:space="0" w:color="auto"/>
            <w:right w:val="single" w:sz="24" w:space="0" w:color="auto"/>
          </w:divBdr>
          <w:divsChild>
            <w:div w:id="1080130241">
              <w:marLeft w:val="0"/>
              <w:marRight w:val="0"/>
              <w:marTop w:val="0"/>
              <w:marBottom w:val="0"/>
              <w:divBdr>
                <w:top w:val="single" w:sz="24" w:space="0" w:color="auto"/>
                <w:left w:val="single" w:sz="24" w:space="0" w:color="auto"/>
                <w:bottom w:val="single" w:sz="24" w:space="0" w:color="auto"/>
                <w:right w:val="single" w:sz="24" w:space="0" w:color="auto"/>
              </w:divBdr>
              <w:divsChild>
                <w:div w:id="494148408">
                  <w:marLeft w:val="0"/>
                  <w:marRight w:val="0"/>
                  <w:marTop w:val="0"/>
                  <w:marBottom w:val="0"/>
                  <w:divBdr>
                    <w:top w:val="none" w:sz="0" w:space="0" w:color="auto"/>
                    <w:left w:val="none" w:sz="0" w:space="0" w:color="auto"/>
                    <w:bottom w:val="none" w:sz="0" w:space="0" w:color="auto"/>
                    <w:right w:val="none" w:sz="0" w:space="0" w:color="auto"/>
                  </w:divBdr>
                </w:div>
              </w:divsChild>
            </w:div>
            <w:div w:id="1117212068">
              <w:marLeft w:val="0"/>
              <w:marRight w:val="0"/>
              <w:marTop w:val="0"/>
              <w:marBottom w:val="0"/>
              <w:divBdr>
                <w:top w:val="single" w:sz="24" w:space="0" w:color="auto"/>
                <w:left w:val="single" w:sz="24" w:space="0" w:color="auto"/>
                <w:bottom w:val="single" w:sz="24" w:space="0" w:color="auto"/>
                <w:right w:val="single" w:sz="24" w:space="0" w:color="auto"/>
              </w:divBdr>
              <w:divsChild>
                <w:div w:id="326128711">
                  <w:marLeft w:val="0"/>
                  <w:marRight w:val="0"/>
                  <w:marTop w:val="0"/>
                  <w:marBottom w:val="0"/>
                  <w:divBdr>
                    <w:top w:val="none" w:sz="0" w:space="0" w:color="auto"/>
                    <w:left w:val="none" w:sz="0" w:space="0" w:color="auto"/>
                    <w:bottom w:val="none" w:sz="0" w:space="0" w:color="auto"/>
                    <w:right w:val="none" w:sz="0" w:space="0" w:color="auto"/>
                  </w:divBdr>
                  <w:divsChild>
                    <w:div w:id="1794981452">
                      <w:marLeft w:val="0"/>
                      <w:marRight w:val="0"/>
                      <w:marTop w:val="0"/>
                      <w:marBottom w:val="0"/>
                      <w:divBdr>
                        <w:top w:val="none" w:sz="0" w:space="0" w:color="auto"/>
                        <w:left w:val="none" w:sz="0" w:space="0" w:color="auto"/>
                        <w:bottom w:val="none" w:sz="0" w:space="0" w:color="auto"/>
                        <w:right w:val="none" w:sz="0" w:space="0" w:color="auto"/>
                      </w:divBdr>
                      <w:divsChild>
                        <w:div w:id="119839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288744">
              <w:marLeft w:val="0"/>
              <w:marRight w:val="0"/>
              <w:marTop w:val="0"/>
              <w:marBottom w:val="0"/>
              <w:divBdr>
                <w:top w:val="single" w:sz="24" w:space="0" w:color="auto"/>
                <w:left w:val="single" w:sz="24" w:space="0" w:color="auto"/>
                <w:bottom w:val="single" w:sz="24" w:space="0" w:color="auto"/>
                <w:right w:val="single" w:sz="24" w:space="0" w:color="auto"/>
              </w:divBdr>
              <w:divsChild>
                <w:div w:id="1478692496">
                  <w:marLeft w:val="0"/>
                  <w:marRight w:val="0"/>
                  <w:marTop w:val="0"/>
                  <w:marBottom w:val="0"/>
                  <w:divBdr>
                    <w:top w:val="none" w:sz="0" w:space="0" w:color="auto"/>
                    <w:left w:val="none" w:sz="0" w:space="0" w:color="auto"/>
                    <w:bottom w:val="none" w:sz="0" w:space="0" w:color="auto"/>
                    <w:right w:val="none" w:sz="0" w:space="0" w:color="auto"/>
                  </w:divBdr>
                </w:div>
              </w:divsChild>
            </w:div>
            <w:div w:id="1912999849">
              <w:marLeft w:val="0"/>
              <w:marRight w:val="0"/>
              <w:marTop w:val="0"/>
              <w:marBottom w:val="0"/>
              <w:divBdr>
                <w:top w:val="single" w:sz="24" w:space="0" w:color="auto"/>
                <w:left w:val="single" w:sz="24" w:space="0" w:color="auto"/>
                <w:bottom w:val="single" w:sz="24" w:space="0" w:color="auto"/>
                <w:right w:val="single" w:sz="24" w:space="0" w:color="auto"/>
              </w:divBdr>
              <w:divsChild>
                <w:div w:id="1573000023">
                  <w:marLeft w:val="0"/>
                  <w:marRight w:val="0"/>
                  <w:marTop w:val="0"/>
                  <w:marBottom w:val="0"/>
                  <w:divBdr>
                    <w:top w:val="none" w:sz="0" w:space="0" w:color="auto"/>
                    <w:left w:val="none" w:sz="0" w:space="0" w:color="auto"/>
                    <w:bottom w:val="none" w:sz="0" w:space="0" w:color="auto"/>
                    <w:right w:val="none" w:sz="0" w:space="0" w:color="auto"/>
                  </w:divBdr>
                </w:div>
              </w:divsChild>
            </w:div>
            <w:div w:id="1913926045">
              <w:marLeft w:val="0"/>
              <w:marRight w:val="0"/>
              <w:marTop w:val="0"/>
              <w:marBottom w:val="0"/>
              <w:divBdr>
                <w:top w:val="single" w:sz="24" w:space="0" w:color="auto"/>
                <w:left w:val="single" w:sz="24" w:space="0" w:color="auto"/>
                <w:bottom w:val="single" w:sz="24" w:space="0" w:color="auto"/>
                <w:right w:val="single" w:sz="24" w:space="0" w:color="auto"/>
              </w:divBdr>
              <w:divsChild>
                <w:div w:id="8561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032730">
          <w:marLeft w:val="0"/>
          <w:marRight w:val="0"/>
          <w:marTop w:val="0"/>
          <w:marBottom w:val="0"/>
          <w:divBdr>
            <w:top w:val="single" w:sz="24" w:space="0" w:color="auto"/>
            <w:left w:val="single" w:sz="24" w:space="0" w:color="auto"/>
            <w:bottom w:val="single" w:sz="24" w:space="0" w:color="auto"/>
            <w:right w:val="single" w:sz="24" w:space="0" w:color="auto"/>
          </w:divBdr>
          <w:divsChild>
            <w:div w:id="540365350">
              <w:marLeft w:val="0"/>
              <w:marRight w:val="0"/>
              <w:marTop w:val="0"/>
              <w:marBottom w:val="0"/>
              <w:divBdr>
                <w:top w:val="single" w:sz="24" w:space="0" w:color="auto"/>
                <w:left w:val="single" w:sz="24" w:space="0" w:color="auto"/>
                <w:bottom w:val="single" w:sz="24" w:space="0" w:color="auto"/>
                <w:right w:val="single" w:sz="24" w:space="0" w:color="auto"/>
              </w:divBdr>
              <w:divsChild>
                <w:div w:id="445085078">
                  <w:marLeft w:val="0"/>
                  <w:marRight w:val="0"/>
                  <w:marTop w:val="0"/>
                  <w:marBottom w:val="0"/>
                  <w:divBdr>
                    <w:top w:val="none" w:sz="0" w:space="0" w:color="auto"/>
                    <w:left w:val="none" w:sz="0" w:space="0" w:color="auto"/>
                    <w:bottom w:val="none" w:sz="0" w:space="0" w:color="auto"/>
                    <w:right w:val="none" w:sz="0" w:space="0" w:color="auto"/>
                  </w:divBdr>
                  <w:divsChild>
                    <w:div w:id="1708487362">
                      <w:marLeft w:val="0"/>
                      <w:marRight w:val="0"/>
                      <w:marTop w:val="0"/>
                      <w:marBottom w:val="0"/>
                      <w:divBdr>
                        <w:top w:val="none" w:sz="0" w:space="0" w:color="auto"/>
                        <w:left w:val="none" w:sz="0" w:space="0" w:color="auto"/>
                        <w:bottom w:val="none" w:sz="0" w:space="0" w:color="auto"/>
                        <w:right w:val="none" w:sz="0" w:space="0" w:color="auto"/>
                      </w:divBdr>
                      <w:divsChild>
                        <w:div w:id="210973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460872">
              <w:marLeft w:val="0"/>
              <w:marRight w:val="0"/>
              <w:marTop w:val="0"/>
              <w:marBottom w:val="0"/>
              <w:divBdr>
                <w:top w:val="single" w:sz="24" w:space="0" w:color="auto"/>
                <w:left w:val="single" w:sz="24" w:space="0" w:color="auto"/>
                <w:bottom w:val="single" w:sz="24" w:space="0" w:color="auto"/>
                <w:right w:val="single" w:sz="24" w:space="0" w:color="auto"/>
              </w:divBdr>
              <w:divsChild>
                <w:div w:id="1324430440">
                  <w:marLeft w:val="0"/>
                  <w:marRight w:val="0"/>
                  <w:marTop w:val="0"/>
                  <w:marBottom w:val="0"/>
                  <w:divBdr>
                    <w:top w:val="none" w:sz="0" w:space="0" w:color="auto"/>
                    <w:left w:val="none" w:sz="0" w:space="0" w:color="auto"/>
                    <w:bottom w:val="none" w:sz="0" w:space="0" w:color="auto"/>
                    <w:right w:val="none" w:sz="0" w:space="0" w:color="auto"/>
                  </w:divBdr>
                </w:div>
              </w:divsChild>
            </w:div>
            <w:div w:id="1842965165">
              <w:marLeft w:val="0"/>
              <w:marRight w:val="0"/>
              <w:marTop w:val="0"/>
              <w:marBottom w:val="0"/>
              <w:divBdr>
                <w:top w:val="single" w:sz="24" w:space="0" w:color="auto"/>
                <w:left w:val="single" w:sz="24" w:space="0" w:color="auto"/>
                <w:bottom w:val="single" w:sz="24" w:space="0" w:color="auto"/>
                <w:right w:val="single" w:sz="24" w:space="0" w:color="auto"/>
              </w:divBdr>
              <w:divsChild>
                <w:div w:id="383021937">
                  <w:marLeft w:val="0"/>
                  <w:marRight w:val="0"/>
                  <w:marTop w:val="0"/>
                  <w:marBottom w:val="0"/>
                  <w:divBdr>
                    <w:top w:val="none" w:sz="0" w:space="0" w:color="auto"/>
                    <w:left w:val="none" w:sz="0" w:space="0" w:color="auto"/>
                    <w:bottom w:val="none" w:sz="0" w:space="0" w:color="auto"/>
                    <w:right w:val="none" w:sz="0" w:space="0" w:color="auto"/>
                  </w:divBdr>
                </w:div>
              </w:divsChild>
            </w:div>
            <w:div w:id="1869415940">
              <w:marLeft w:val="0"/>
              <w:marRight w:val="0"/>
              <w:marTop w:val="0"/>
              <w:marBottom w:val="0"/>
              <w:divBdr>
                <w:top w:val="single" w:sz="24" w:space="0" w:color="auto"/>
                <w:left w:val="single" w:sz="24" w:space="0" w:color="auto"/>
                <w:bottom w:val="single" w:sz="24" w:space="0" w:color="auto"/>
                <w:right w:val="single" w:sz="24" w:space="0" w:color="auto"/>
              </w:divBdr>
              <w:divsChild>
                <w:div w:id="502861638">
                  <w:marLeft w:val="0"/>
                  <w:marRight w:val="0"/>
                  <w:marTop w:val="0"/>
                  <w:marBottom w:val="0"/>
                  <w:divBdr>
                    <w:top w:val="none" w:sz="0" w:space="0" w:color="auto"/>
                    <w:left w:val="none" w:sz="0" w:space="0" w:color="auto"/>
                    <w:bottom w:val="none" w:sz="0" w:space="0" w:color="auto"/>
                    <w:right w:val="none" w:sz="0" w:space="0" w:color="auto"/>
                  </w:divBdr>
                </w:div>
              </w:divsChild>
            </w:div>
            <w:div w:id="2136292004">
              <w:marLeft w:val="0"/>
              <w:marRight w:val="0"/>
              <w:marTop w:val="0"/>
              <w:marBottom w:val="0"/>
              <w:divBdr>
                <w:top w:val="single" w:sz="24" w:space="0" w:color="auto"/>
                <w:left w:val="single" w:sz="24" w:space="0" w:color="auto"/>
                <w:bottom w:val="single" w:sz="24" w:space="0" w:color="auto"/>
                <w:right w:val="single" w:sz="24" w:space="0" w:color="auto"/>
              </w:divBdr>
              <w:divsChild>
                <w:div w:id="49468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6088">
          <w:marLeft w:val="0"/>
          <w:marRight w:val="0"/>
          <w:marTop w:val="0"/>
          <w:marBottom w:val="0"/>
          <w:divBdr>
            <w:top w:val="single" w:sz="24" w:space="0" w:color="auto"/>
            <w:left w:val="single" w:sz="24" w:space="0" w:color="auto"/>
            <w:bottom w:val="single" w:sz="24" w:space="0" w:color="auto"/>
            <w:right w:val="single" w:sz="24" w:space="0" w:color="auto"/>
          </w:divBdr>
          <w:divsChild>
            <w:div w:id="228226743">
              <w:marLeft w:val="0"/>
              <w:marRight w:val="0"/>
              <w:marTop w:val="0"/>
              <w:marBottom w:val="0"/>
              <w:divBdr>
                <w:top w:val="single" w:sz="24" w:space="0" w:color="auto"/>
                <w:left w:val="single" w:sz="24" w:space="0" w:color="auto"/>
                <w:bottom w:val="single" w:sz="24" w:space="0" w:color="auto"/>
                <w:right w:val="single" w:sz="24" w:space="0" w:color="auto"/>
              </w:divBdr>
              <w:divsChild>
                <w:div w:id="1065569716">
                  <w:marLeft w:val="0"/>
                  <w:marRight w:val="0"/>
                  <w:marTop w:val="0"/>
                  <w:marBottom w:val="0"/>
                  <w:divBdr>
                    <w:top w:val="none" w:sz="0" w:space="0" w:color="auto"/>
                    <w:left w:val="none" w:sz="0" w:space="0" w:color="auto"/>
                    <w:bottom w:val="none" w:sz="0" w:space="0" w:color="auto"/>
                    <w:right w:val="none" w:sz="0" w:space="0" w:color="auto"/>
                  </w:divBdr>
                  <w:divsChild>
                    <w:div w:id="1914503927">
                      <w:marLeft w:val="0"/>
                      <w:marRight w:val="0"/>
                      <w:marTop w:val="0"/>
                      <w:marBottom w:val="0"/>
                      <w:divBdr>
                        <w:top w:val="none" w:sz="0" w:space="0" w:color="auto"/>
                        <w:left w:val="none" w:sz="0" w:space="0" w:color="auto"/>
                        <w:bottom w:val="none" w:sz="0" w:space="0" w:color="auto"/>
                        <w:right w:val="none" w:sz="0" w:space="0" w:color="auto"/>
                      </w:divBdr>
                      <w:divsChild>
                        <w:div w:id="140636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465945">
              <w:marLeft w:val="0"/>
              <w:marRight w:val="0"/>
              <w:marTop w:val="0"/>
              <w:marBottom w:val="0"/>
              <w:divBdr>
                <w:top w:val="single" w:sz="24" w:space="0" w:color="auto"/>
                <w:left w:val="single" w:sz="24" w:space="0" w:color="auto"/>
                <w:bottom w:val="single" w:sz="24" w:space="0" w:color="auto"/>
                <w:right w:val="single" w:sz="24" w:space="0" w:color="auto"/>
              </w:divBdr>
              <w:divsChild>
                <w:div w:id="27151294">
                  <w:marLeft w:val="0"/>
                  <w:marRight w:val="0"/>
                  <w:marTop w:val="0"/>
                  <w:marBottom w:val="0"/>
                  <w:divBdr>
                    <w:top w:val="none" w:sz="0" w:space="0" w:color="auto"/>
                    <w:left w:val="none" w:sz="0" w:space="0" w:color="auto"/>
                    <w:bottom w:val="none" w:sz="0" w:space="0" w:color="auto"/>
                    <w:right w:val="none" w:sz="0" w:space="0" w:color="auto"/>
                  </w:divBdr>
                </w:div>
              </w:divsChild>
            </w:div>
            <w:div w:id="1396313145">
              <w:marLeft w:val="0"/>
              <w:marRight w:val="0"/>
              <w:marTop w:val="0"/>
              <w:marBottom w:val="0"/>
              <w:divBdr>
                <w:top w:val="single" w:sz="24" w:space="0" w:color="auto"/>
                <w:left w:val="single" w:sz="24" w:space="0" w:color="auto"/>
                <w:bottom w:val="single" w:sz="24" w:space="0" w:color="auto"/>
                <w:right w:val="single" w:sz="24" w:space="0" w:color="auto"/>
              </w:divBdr>
              <w:divsChild>
                <w:div w:id="259797608">
                  <w:marLeft w:val="0"/>
                  <w:marRight w:val="0"/>
                  <w:marTop w:val="0"/>
                  <w:marBottom w:val="0"/>
                  <w:divBdr>
                    <w:top w:val="none" w:sz="0" w:space="0" w:color="auto"/>
                    <w:left w:val="none" w:sz="0" w:space="0" w:color="auto"/>
                    <w:bottom w:val="none" w:sz="0" w:space="0" w:color="auto"/>
                    <w:right w:val="none" w:sz="0" w:space="0" w:color="auto"/>
                  </w:divBdr>
                </w:div>
              </w:divsChild>
            </w:div>
            <w:div w:id="1542521925">
              <w:marLeft w:val="0"/>
              <w:marRight w:val="0"/>
              <w:marTop w:val="0"/>
              <w:marBottom w:val="0"/>
              <w:divBdr>
                <w:top w:val="single" w:sz="24" w:space="0" w:color="auto"/>
                <w:left w:val="single" w:sz="24" w:space="0" w:color="auto"/>
                <w:bottom w:val="single" w:sz="24" w:space="0" w:color="auto"/>
                <w:right w:val="single" w:sz="24" w:space="0" w:color="auto"/>
              </w:divBdr>
              <w:divsChild>
                <w:div w:id="994142798">
                  <w:marLeft w:val="0"/>
                  <w:marRight w:val="0"/>
                  <w:marTop w:val="0"/>
                  <w:marBottom w:val="0"/>
                  <w:divBdr>
                    <w:top w:val="none" w:sz="0" w:space="0" w:color="auto"/>
                    <w:left w:val="none" w:sz="0" w:space="0" w:color="auto"/>
                    <w:bottom w:val="none" w:sz="0" w:space="0" w:color="auto"/>
                    <w:right w:val="none" w:sz="0" w:space="0" w:color="auto"/>
                  </w:divBdr>
                </w:div>
              </w:divsChild>
            </w:div>
            <w:div w:id="1609778701">
              <w:marLeft w:val="0"/>
              <w:marRight w:val="0"/>
              <w:marTop w:val="0"/>
              <w:marBottom w:val="0"/>
              <w:divBdr>
                <w:top w:val="single" w:sz="24" w:space="0" w:color="auto"/>
                <w:left w:val="single" w:sz="24" w:space="0" w:color="auto"/>
                <w:bottom w:val="single" w:sz="24" w:space="0" w:color="auto"/>
                <w:right w:val="single" w:sz="24" w:space="0" w:color="auto"/>
              </w:divBdr>
              <w:divsChild>
                <w:div w:id="206359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9430">
          <w:marLeft w:val="0"/>
          <w:marRight w:val="0"/>
          <w:marTop w:val="0"/>
          <w:marBottom w:val="0"/>
          <w:divBdr>
            <w:top w:val="single" w:sz="24" w:space="0" w:color="auto"/>
            <w:left w:val="single" w:sz="24" w:space="0" w:color="auto"/>
            <w:bottom w:val="single" w:sz="24" w:space="0" w:color="auto"/>
            <w:right w:val="single" w:sz="24" w:space="0" w:color="auto"/>
          </w:divBdr>
          <w:divsChild>
            <w:div w:id="250895380">
              <w:marLeft w:val="0"/>
              <w:marRight w:val="0"/>
              <w:marTop w:val="0"/>
              <w:marBottom w:val="0"/>
              <w:divBdr>
                <w:top w:val="single" w:sz="24" w:space="0" w:color="auto"/>
                <w:left w:val="single" w:sz="24" w:space="0" w:color="auto"/>
                <w:bottom w:val="single" w:sz="24" w:space="0" w:color="auto"/>
                <w:right w:val="single" w:sz="24" w:space="0" w:color="auto"/>
              </w:divBdr>
              <w:divsChild>
                <w:div w:id="1141266488">
                  <w:marLeft w:val="0"/>
                  <w:marRight w:val="0"/>
                  <w:marTop w:val="0"/>
                  <w:marBottom w:val="0"/>
                  <w:divBdr>
                    <w:top w:val="none" w:sz="0" w:space="0" w:color="auto"/>
                    <w:left w:val="none" w:sz="0" w:space="0" w:color="auto"/>
                    <w:bottom w:val="none" w:sz="0" w:space="0" w:color="auto"/>
                    <w:right w:val="none" w:sz="0" w:space="0" w:color="auto"/>
                  </w:divBdr>
                  <w:divsChild>
                    <w:div w:id="1894848001">
                      <w:marLeft w:val="0"/>
                      <w:marRight w:val="0"/>
                      <w:marTop w:val="0"/>
                      <w:marBottom w:val="0"/>
                      <w:divBdr>
                        <w:top w:val="none" w:sz="0" w:space="0" w:color="auto"/>
                        <w:left w:val="none" w:sz="0" w:space="0" w:color="auto"/>
                        <w:bottom w:val="none" w:sz="0" w:space="0" w:color="auto"/>
                        <w:right w:val="none" w:sz="0" w:space="0" w:color="auto"/>
                      </w:divBdr>
                      <w:divsChild>
                        <w:div w:id="6742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22709">
              <w:marLeft w:val="0"/>
              <w:marRight w:val="0"/>
              <w:marTop w:val="0"/>
              <w:marBottom w:val="0"/>
              <w:divBdr>
                <w:top w:val="single" w:sz="24" w:space="0" w:color="auto"/>
                <w:left w:val="single" w:sz="24" w:space="0" w:color="auto"/>
                <w:bottom w:val="single" w:sz="24" w:space="0" w:color="auto"/>
                <w:right w:val="single" w:sz="24" w:space="0" w:color="auto"/>
              </w:divBdr>
              <w:divsChild>
                <w:div w:id="610865708">
                  <w:marLeft w:val="0"/>
                  <w:marRight w:val="0"/>
                  <w:marTop w:val="0"/>
                  <w:marBottom w:val="0"/>
                  <w:divBdr>
                    <w:top w:val="none" w:sz="0" w:space="0" w:color="auto"/>
                    <w:left w:val="none" w:sz="0" w:space="0" w:color="auto"/>
                    <w:bottom w:val="none" w:sz="0" w:space="0" w:color="auto"/>
                    <w:right w:val="none" w:sz="0" w:space="0" w:color="auto"/>
                  </w:divBdr>
                </w:div>
              </w:divsChild>
            </w:div>
            <w:div w:id="1130322424">
              <w:marLeft w:val="0"/>
              <w:marRight w:val="0"/>
              <w:marTop w:val="0"/>
              <w:marBottom w:val="0"/>
              <w:divBdr>
                <w:top w:val="single" w:sz="24" w:space="0" w:color="auto"/>
                <w:left w:val="single" w:sz="24" w:space="0" w:color="auto"/>
                <w:bottom w:val="single" w:sz="24" w:space="0" w:color="auto"/>
                <w:right w:val="single" w:sz="24" w:space="0" w:color="auto"/>
              </w:divBdr>
              <w:divsChild>
                <w:div w:id="72507811">
                  <w:marLeft w:val="0"/>
                  <w:marRight w:val="0"/>
                  <w:marTop w:val="0"/>
                  <w:marBottom w:val="0"/>
                  <w:divBdr>
                    <w:top w:val="none" w:sz="0" w:space="0" w:color="auto"/>
                    <w:left w:val="none" w:sz="0" w:space="0" w:color="auto"/>
                    <w:bottom w:val="none" w:sz="0" w:space="0" w:color="auto"/>
                    <w:right w:val="none" w:sz="0" w:space="0" w:color="auto"/>
                  </w:divBdr>
                </w:div>
              </w:divsChild>
            </w:div>
            <w:div w:id="1592087456">
              <w:marLeft w:val="0"/>
              <w:marRight w:val="0"/>
              <w:marTop w:val="0"/>
              <w:marBottom w:val="0"/>
              <w:divBdr>
                <w:top w:val="single" w:sz="24" w:space="0" w:color="auto"/>
                <w:left w:val="single" w:sz="24" w:space="0" w:color="auto"/>
                <w:bottom w:val="single" w:sz="24" w:space="0" w:color="auto"/>
                <w:right w:val="single" w:sz="24" w:space="0" w:color="auto"/>
              </w:divBdr>
              <w:divsChild>
                <w:div w:id="2035157649">
                  <w:marLeft w:val="0"/>
                  <w:marRight w:val="0"/>
                  <w:marTop w:val="0"/>
                  <w:marBottom w:val="0"/>
                  <w:divBdr>
                    <w:top w:val="none" w:sz="0" w:space="0" w:color="auto"/>
                    <w:left w:val="none" w:sz="0" w:space="0" w:color="auto"/>
                    <w:bottom w:val="none" w:sz="0" w:space="0" w:color="auto"/>
                    <w:right w:val="none" w:sz="0" w:space="0" w:color="auto"/>
                  </w:divBdr>
                </w:div>
              </w:divsChild>
            </w:div>
            <w:div w:id="1959870715">
              <w:marLeft w:val="0"/>
              <w:marRight w:val="0"/>
              <w:marTop w:val="0"/>
              <w:marBottom w:val="0"/>
              <w:divBdr>
                <w:top w:val="single" w:sz="24" w:space="0" w:color="auto"/>
                <w:left w:val="single" w:sz="24" w:space="0" w:color="auto"/>
                <w:bottom w:val="single" w:sz="24" w:space="0" w:color="auto"/>
                <w:right w:val="single" w:sz="24" w:space="0" w:color="auto"/>
              </w:divBdr>
              <w:divsChild>
                <w:div w:id="47160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3148">
          <w:marLeft w:val="0"/>
          <w:marRight w:val="0"/>
          <w:marTop w:val="0"/>
          <w:marBottom w:val="0"/>
          <w:divBdr>
            <w:top w:val="single" w:sz="24" w:space="0" w:color="auto"/>
            <w:left w:val="single" w:sz="24" w:space="0" w:color="auto"/>
            <w:bottom w:val="single" w:sz="24" w:space="0" w:color="auto"/>
            <w:right w:val="single" w:sz="24" w:space="0" w:color="auto"/>
          </w:divBdr>
          <w:divsChild>
            <w:div w:id="77480627">
              <w:marLeft w:val="0"/>
              <w:marRight w:val="0"/>
              <w:marTop w:val="0"/>
              <w:marBottom w:val="0"/>
              <w:divBdr>
                <w:top w:val="single" w:sz="24" w:space="0" w:color="auto"/>
                <w:left w:val="single" w:sz="24" w:space="0" w:color="auto"/>
                <w:bottom w:val="single" w:sz="24" w:space="0" w:color="auto"/>
                <w:right w:val="single" w:sz="24" w:space="0" w:color="auto"/>
              </w:divBdr>
              <w:divsChild>
                <w:div w:id="1237516305">
                  <w:marLeft w:val="0"/>
                  <w:marRight w:val="0"/>
                  <w:marTop w:val="0"/>
                  <w:marBottom w:val="0"/>
                  <w:divBdr>
                    <w:top w:val="none" w:sz="0" w:space="0" w:color="auto"/>
                    <w:left w:val="none" w:sz="0" w:space="0" w:color="auto"/>
                    <w:bottom w:val="none" w:sz="0" w:space="0" w:color="auto"/>
                    <w:right w:val="none" w:sz="0" w:space="0" w:color="auto"/>
                  </w:divBdr>
                </w:div>
              </w:divsChild>
            </w:div>
            <w:div w:id="411855047">
              <w:marLeft w:val="0"/>
              <w:marRight w:val="0"/>
              <w:marTop w:val="0"/>
              <w:marBottom w:val="0"/>
              <w:divBdr>
                <w:top w:val="single" w:sz="24" w:space="0" w:color="auto"/>
                <w:left w:val="single" w:sz="24" w:space="0" w:color="auto"/>
                <w:bottom w:val="single" w:sz="24" w:space="0" w:color="auto"/>
                <w:right w:val="single" w:sz="24" w:space="0" w:color="auto"/>
              </w:divBdr>
              <w:divsChild>
                <w:div w:id="394670254">
                  <w:marLeft w:val="0"/>
                  <w:marRight w:val="0"/>
                  <w:marTop w:val="0"/>
                  <w:marBottom w:val="0"/>
                  <w:divBdr>
                    <w:top w:val="none" w:sz="0" w:space="0" w:color="auto"/>
                    <w:left w:val="none" w:sz="0" w:space="0" w:color="auto"/>
                    <w:bottom w:val="none" w:sz="0" w:space="0" w:color="auto"/>
                    <w:right w:val="none" w:sz="0" w:space="0" w:color="auto"/>
                  </w:divBdr>
                </w:div>
              </w:divsChild>
            </w:div>
            <w:div w:id="1436822332">
              <w:marLeft w:val="0"/>
              <w:marRight w:val="0"/>
              <w:marTop w:val="0"/>
              <w:marBottom w:val="0"/>
              <w:divBdr>
                <w:top w:val="single" w:sz="24" w:space="0" w:color="auto"/>
                <w:left w:val="single" w:sz="24" w:space="0" w:color="auto"/>
                <w:bottom w:val="single" w:sz="24" w:space="0" w:color="auto"/>
                <w:right w:val="single" w:sz="24" w:space="0" w:color="auto"/>
              </w:divBdr>
              <w:divsChild>
                <w:div w:id="1923176777">
                  <w:marLeft w:val="0"/>
                  <w:marRight w:val="0"/>
                  <w:marTop w:val="0"/>
                  <w:marBottom w:val="0"/>
                  <w:divBdr>
                    <w:top w:val="none" w:sz="0" w:space="0" w:color="auto"/>
                    <w:left w:val="none" w:sz="0" w:space="0" w:color="auto"/>
                    <w:bottom w:val="none" w:sz="0" w:space="0" w:color="auto"/>
                    <w:right w:val="none" w:sz="0" w:space="0" w:color="auto"/>
                  </w:divBdr>
                </w:div>
              </w:divsChild>
            </w:div>
            <w:div w:id="1503080265">
              <w:marLeft w:val="0"/>
              <w:marRight w:val="0"/>
              <w:marTop w:val="0"/>
              <w:marBottom w:val="0"/>
              <w:divBdr>
                <w:top w:val="single" w:sz="24" w:space="0" w:color="auto"/>
                <w:left w:val="single" w:sz="24" w:space="0" w:color="auto"/>
                <w:bottom w:val="single" w:sz="24" w:space="0" w:color="auto"/>
                <w:right w:val="single" w:sz="24" w:space="0" w:color="auto"/>
              </w:divBdr>
              <w:divsChild>
                <w:div w:id="747581596">
                  <w:marLeft w:val="0"/>
                  <w:marRight w:val="0"/>
                  <w:marTop w:val="0"/>
                  <w:marBottom w:val="0"/>
                  <w:divBdr>
                    <w:top w:val="none" w:sz="0" w:space="0" w:color="auto"/>
                    <w:left w:val="none" w:sz="0" w:space="0" w:color="auto"/>
                    <w:bottom w:val="none" w:sz="0" w:space="0" w:color="auto"/>
                    <w:right w:val="none" w:sz="0" w:space="0" w:color="auto"/>
                  </w:divBdr>
                </w:div>
              </w:divsChild>
            </w:div>
            <w:div w:id="1672180362">
              <w:marLeft w:val="0"/>
              <w:marRight w:val="0"/>
              <w:marTop w:val="0"/>
              <w:marBottom w:val="0"/>
              <w:divBdr>
                <w:top w:val="single" w:sz="24" w:space="0" w:color="auto"/>
                <w:left w:val="single" w:sz="24" w:space="0" w:color="auto"/>
                <w:bottom w:val="single" w:sz="24" w:space="0" w:color="auto"/>
                <w:right w:val="single" w:sz="24" w:space="0" w:color="auto"/>
              </w:divBdr>
              <w:divsChild>
                <w:div w:id="1403062622">
                  <w:marLeft w:val="0"/>
                  <w:marRight w:val="0"/>
                  <w:marTop w:val="0"/>
                  <w:marBottom w:val="0"/>
                  <w:divBdr>
                    <w:top w:val="none" w:sz="0" w:space="0" w:color="auto"/>
                    <w:left w:val="none" w:sz="0" w:space="0" w:color="auto"/>
                    <w:bottom w:val="none" w:sz="0" w:space="0" w:color="auto"/>
                    <w:right w:val="none" w:sz="0" w:space="0" w:color="auto"/>
                  </w:divBdr>
                  <w:divsChild>
                    <w:div w:id="1997487884">
                      <w:marLeft w:val="0"/>
                      <w:marRight w:val="0"/>
                      <w:marTop w:val="0"/>
                      <w:marBottom w:val="0"/>
                      <w:divBdr>
                        <w:top w:val="none" w:sz="0" w:space="0" w:color="auto"/>
                        <w:left w:val="none" w:sz="0" w:space="0" w:color="auto"/>
                        <w:bottom w:val="none" w:sz="0" w:space="0" w:color="auto"/>
                        <w:right w:val="none" w:sz="0" w:space="0" w:color="auto"/>
                      </w:divBdr>
                      <w:divsChild>
                        <w:div w:id="17054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849894">
          <w:marLeft w:val="0"/>
          <w:marRight w:val="0"/>
          <w:marTop w:val="0"/>
          <w:marBottom w:val="0"/>
          <w:divBdr>
            <w:top w:val="single" w:sz="24" w:space="0" w:color="auto"/>
            <w:left w:val="single" w:sz="24" w:space="0" w:color="auto"/>
            <w:bottom w:val="single" w:sz="24" w:space="0" w:color="auto"/>
            <w:right w:val="single" w:sz="24" w:space="0" w:color="auto"/>
          </w:divBdr>
          <w:divsChild>
            <w:div w:id="867179108">
              <w:marLeft w:val="0"/>
              <w:marRight w:val="0"/>
              <w:marTop w:val="0"/>
              <w:marBottom w:val="0"/>
              <w:divBdr>
                <w:top w:val="single" w:sz="24" w:space="0" w:color="auto"/>
                <w:left w:val="single" w:sz="24" w:space="0" w:color="auto"/>
                <w:bottom w:val="single" w:sz="24" w:space="0" w:color="auto"/>
                <w:right w:val="single" w:sz="24" w:space="0" w:color="auto"/>
              </w:divBdr>
              <w:divsChild>
                <w:div w:id="333530945">
                  <w:marLeft w:val="0"/>
                  <w:marRight w:val="0"/>
                  <w:marTop w:val="0"/>
                  <w:marBottom w:val="0"/>
                  <w:divBdr>
                    <w:top w:val="none" w:sz="0" w:space="0" w:color="auto"/>
                    <w:left w:val="none" w:sz="0" w:space="0" w:color="auto"/>
                    <w:bottom w:val="none" w:sz="0" w:space="0" w:color="auto"/>
                    <w:right w:val="none" w:sz="0" w:space="0" w:color="auto"/>
                  </w:divBdr>
                </w:div>
              </w:divsChild>
            </w:div>
            <w:div w:id="1287926074">
              <w:marLeft w:val="0"/>
              <w:marRight w:val="0"/>
              <w:marTop w:val="0"/>
              <w:marBottom w:val="0"/>
              <w:divBdr>
                <w:top w:val="single" w:sz="24" w:space="0" w:color="auto"/>
                <w:left w:val="single" w:sz="24" w:space="0" w:color="auto"/>
                <w:bottom w:val="single" w:sz="24" w:space="0" w:color="auto"/>
                <w:right w:val="single" w:sz="24" w:space="0" w:color="auto"/>
              </w:divBdr>
              <w:divsChild>
                <w:div w:id="581719682">
                  <w:marLeft w:val="0"/>
                  <w:marRight w:val="0"/>
                  <w:marTop w:val="0"/>
                  <w:marBottom w:val="0"/>
                  <w:divBdr>
                    <w:top w:val="none" w:sz="0" w:space="0" w:color="auto"/>
                    <w:left w:val="none" w:sz="0" w:space="0" w:color="auto"/>
                    <w:bottom w:val="none" w:sz="0" w:space="0" w:color="auto"/>
                    <w:right w:val="none" w:sz="0" w:space="0" w:color="auto"/>
                  </w:divBdr>
                </w:div>
              </w:divsChild>
            </w:div>
            <w:div w:id="1300527068">
              <w:marLeft w:val="0"/>
              <w:marRight w:val="0"/>
              <w:marTop w:val="0"/>
              <w:marBottom w:val="0"/>
              <w:divBdr>
                <w:top w:val="single" w:sz="24" w:space="0" w:color="auto"/>
                <w:left w:val="single" w:sz="24" w:space="0" w:color="auto"/>
                <w:bottom w:val="single" w:sz="24" w:space="0" w:color="auto"/>
                <w:right w:val="single" w:sz="24" w:space="0" w:color="auto"/>
              </w:divBdr>
              <w:divsChild>
                <w:div w:id="700279561">
                  <w:marLeft w:val="0"/>
                  <w:marRight w:val="0"/>
                  <w:marTop w:val="0"/>
                  <w:marBottom w:val="0"/>
                  <w:divBdr>
                    <w:top w:val="none" w:sz="0" w:space="0" w:color="auto"/>
                    <w:left w:val="none" w:sz="0" w:space="0" w:color="auto"/>
                    <w:bottom w:val="none" w:sz="0" w:space="0" w:color="auto"/>
                    <w:right w:val="none" w:sz="0" w:space="0" w:color="auto"/>
                  </w:divBdr>
                </w:div>
              </w:divsChild>
            </w:div>
            <w:div w:id="1590040178">
              <w:marLeft w:val="0"/>
              <w:marRight w:val="0"/>
              <w:marTop w:val="0"/>
              <w:marBottom w:val="0"/>
              <w:divBdr>
                <w:top w:val="single" w:sz="24" w:space="0" w:color="auto"/>
                <w:left w:val="single" w:sz="24" w:space="0" w:color="auto"/>
                <w:bottom w:val="single" w:sz="24" w:space="0" w:color="auto"/>
                <w:right w:val="single" w:sz="24" w:space="0" w:color="auto"/>
              </w:divBdr>
              <w:divsChild>
                <w:div w:id="449323860">
                  <w:marLeft w:val="0"/>
                  <w:marRight w:val="0"/>
                  <w:marTop w:val="0"/>
                  <w:marBottom w:val="0"/>
                  <w:divBdr>
                    <w:top w:val="none" w:sz="0" w:space="0" w:color="auto"/>
                    <w:left w:val="none" w:sz="0" w:space="0" w:color="auto"/>
                    <w:bottom w:val="none" w:sz="0" w:space="0" w:color="auto"/>
                    <w:right w:val="none" w:sz="0" w:space="0" w:color="auto"/>
                  </w:divBdr>
                  <w:divsChild>
                    <w:div w:id="365764310">
                      <w:marLeft w:val="0"/>
                      <w:marRight w:val="0"/>
                      <w:marTop w:val="0"/>
                      <w:marBottom w:val="0"/>
                      <w:divBdr>
                        <w:top w:val="none" w:sz="0" w:space="0" w:color="auto"/>
                        <w:left w:val="none" w:sz="0" w:space="0" w:color="auto"/>
                        <w:bottom w:val="none" w:sz="0" w:space="0" w:color="auto"/>
                        <w:right w:val="none" w:sz="0" w:space="0" w:color="auto"/>
                      </w:divBdr>
                      <w:divsChild>
                        <w:div w:id="41427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808899">
              <w:marLeft w:val="0"/>
              <w:marRight w:val="0"/>
              <w:marTop w:val="0"/>
              <w:marBottom w:val="0"/>
              <w:divBdr>
                <w:top w:val="single" w:sz="24" w:space="0" w:color="auto"/>
                <w:left w:val="single" w:sz="24" w:space="0" w:color="auto"/>
                <w:bottom w:val="single" w:sz="24" w:space="0" w:color="auto"/>
                <w:right w:val="single" w:sz="24" w:space="0" w:color="auto"/>
              </w:divBdr>
              <w:divsChild>
                <w:div w:id="189111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858738">
          <w:marLeft w:val="0"/>
          <w:marRight w:val="0"/>
          <w:marTop w:val="0"/>
          <w:marBottom w:val="0"/>
          <w:divBdr>
            <w:top w:val="single" w:sz="24" w:space="0" w:color="auto"/>
            <w:left w:val="single" w:sz="24" w:space="0" w:color="auto"/>
            <w:bottom w:val="single" w:sz="24" w:space="0" w:color="auto"/>
            <w:right w:val="single" w:sz="24" w:space="0" w:color="auto"/>
          </w:divBdr>
          <w:divsChild>
            <w:div w:id="371614432">
              <w:marLeft w:val="0"/>
              <w:marRight w:val="0"/>
              <w:marTop w:val="0"/>
              <w:marBottom w:val="0"/>
              <w:divBdr>
                <w:top w:val="single" w:sz="24" w:space="0" w:color="auto"/>
                <w:left w:val="single" w:sz="24" w:space="0" w:color="auto"/>
                <w:bottom w:val="single" w:sz="24" w:space="0" w:color="auto"/>
                <w:right w:val="single" w:sz="24" w:space="0" w:color="auto"/>
              </w:divBdr>
              <w:divsChild>
                <w:div w:id="1872692472">
                  <w:marLeft w:val="0"/>
                  <w:marRight w:val="0"/>
                  <w:marTop w:val="0"/>
                  <w:marBottom w:val="0"/>
                  <w:divBdr>
                    <w:top w:val="none" w:sz="0" w:space="0" w:color="auto"/>
                    <w:left w:val="none" w:sz="0" w:space="0" w:color="auto"/>
                    <w:bottom w:val="none" w:sz="0" w:space="0" w:color="auto"/>
                    <w:right w:val="none" w:sz="0" w:space="0" w:color="auto"/>
                  </w:divBdr>
                </w:div>
              </w:divsChild>
            </w:div>
            <w:div w:id="1067999919">
              <w:marLeft w:val="0"/>
              <w:marRight w:val="0"/>
              <w:marTop w:val="0"/>
              <w:marBottom w:val="0"/>
              <w:divBdr>
                <w:top w:val="single" w:sz="24" w:space="0" w:color="auto"/>
                <w:left w:val="single" w:sz="24" w:space="0" w:color="auto"/>
                <w:bottom w:val="single" w:sz="24" w:space="0" w:color="auto"/>
                <w:right w:val="single" w:sz="24" w:space="0" w:color="auto"/>
              </w:divBdr>
              <w:divsChild>
                <w:div w:id="1318265203">
                  <w:marLeft w:val="0"/>
                  <w:marRight w:val="0"/>
                  <w:marTop w:val="0"/>
                  <w:marBottom w:val="0"/>
                  <w:divBdr>
                    <w:top w:val="none" w:sz="0" w:space="0" w:color="auto"/>
                    <w:left w:val="none" w:sz="0" w:space="0" w:color="auto"/>
                    <w:bottom w:val="none" w:sz="0" w:space="0" w:color="auto"/>
                    <w:right w:val="none" w:sz="0" w:space="0" w:color="auto"/>
                  </w:divBdr>
                </w:div>
              </w:divsChild>
            </w:div>
            <w:div w:id="1147354679">
              <w:marLeft w:val="0"/>
              <w:marRight w:val="0"/>
              <w:marTop w:val="0"/>
              <w:marBottom w:val="0"/>
              <w:divBdr>
                <w:top w:val="single" w:sz="24" w:space="0" w:color="auto"/>
                <w:left w:val="single" w:sz="24" w:space="0" w:color="auto"/>
                <w:bottom w:val="single" w:sz="24" w:space="0" w:color="auto"/>
                <w:right w:val="single" w:sz="24" w:space="0" w:color="auto"/>
              </w:divBdr>
              <w:divsChild>
                <w:div w:id="1164903319">
                  <w:marLeft w:val="0"/>
                  <w:marRight w:val="0"/>
                  <w:marTop w:val="0"/>
                  <w:marBottom w:val="0"/>
                  <w:divBdr>
                    <w:top w:val="none" w:sz="0" w:space="0" w:color="auto"/>
                    <w:left w:val="none" w:sz="0" w:space="0" w:color="auto"/>
                    <w:bottom w:val="none" w:sz="0" w:space="0" w:color="auto"/>
                    <w:right w:val="none" w:sz="0" w:space="0" w:color="auto"/>
                  </w:divBdr>
                </w:div>
              </w:divsChild>
            </w:div>
            <w:div w:id="1187596562">
              <w:marLeft w:val="0"/>
              <w:marRight w:val="0"/>
              <w:marTop w:val="0"/>
              <w:marBottom w:val="0"/>
              <w:divBdr>
                <w:top w:val="single" w:sz="24" w:space="0" w:color="auto"/>
                <w:left w:val="single" w:sz="24" w:space="0" w:color="auto"/>
                <w:bottom w:val="single" w:sz="24" w:space="0" w:color="auto"/>
                <w:right w:val="single" w:sz="24" w:space="0" w:color="auto"/>
              </w:divBdr>
              <w:divsChild>
                <w:div w:id="459886272">
                  <w:marLeft w:val="0"/>
                  <w:marRight w:val="0"/>
                  <w:marTop w:val="0"/>
                  <w:marBottom w:val="0"/>
                  <w:divBdr>
                    <w:top w:val="none" w:sz="0" w:space="0" w:color="auto"/>
                    <w:left w:val="none" w:sz="0" w:space="0" w:color="auto"/>
                    <w:bottom w:val="none" w:sz="0" w:space="0" w:color="auto"/>
                    <w:right w:val="none" w:sz="0" w:space="0" w:color="auto"/>
                  </w:divBdr>
                  <w:divsChild>
                    <w:div w:id="354767808">
                      <w:marLeft w:val="0"/>
                      <w:marRight w:val="0"/>
                      <w:marTop w:val="0"/>
                      <w:marBottom w:val="0"/>
                      <w:divBdr>
                        <w:top w:val="none" w:sz="0" w:space="0" w:color="auto"/>
                        <w:left w:val="none" w:sz="0" w:space="0" w:color="auto"/>
                        <w:bottom w:val="none" w:sz="0" w:space="0" w:color="auto"/>
                        <w:right w:val="none" w:sz="0" w:space="0" w:color="auto"/>
                      </w:divBdr>
                      <w:divsChild>
                        <w:div w:id="75381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122302">
              <w:marLeft w:val="0"/>
              <w:marRight w:val="0"/>
              <w:marTop w:val="0"/>
              <w:marBottom w:val="0"/>
              <w:divBdr>
                <w:top w:val="single" w:sz="24" w:space="0" w:color="auto"/>
                <w:left w:val="single" w:sz="24" w:space="0" w:color="auto"/>
                <w:bottom w:val="single" w:sz="24" w:space="0" w:color="auto"/>
                <w:right w:val="single" w:sz="24" w:space="0" w:color="auto"/>
              </w:divBdr>
              <w:divsChild>
                <w:div w:id="153383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09532">
          <w:marLeft w:val="0"/>
          <w:marRight w:val="0"/>
          <w:marTop w:val="0"/>
          <w:marBottom w:val="0"/>
          <w:divBdr>
            <w:top w:val="single" w:sz="24" w:space="0" w:color="auto"/>
            <w:left w:val="single" w:sz="24" w:space="0" w:color="auto"/>
            <w:bottom w:val="single" w:sz="24" w:space="0" w:color="auto"/>
            <w:right w:val="single" w:sz="24" w:space="0" w:color="auto"/>
          </w:divBdr>
          <w:divsChild>
            <w:div w:id="37096034">
              <w:marLeft w:val="0"/>
              <w:marRight w:val="0"/>
              <w:marTop w:val="0"/>
              <w:marBottom w:val="0"/>
              <w:divBdr>
                <w:top w:val="single" w:sz="24" w:space="0" w:color="auto"/>
                <w:left w:val="single" w:sz="24" w:space="0" w:color="auto"/>
                <w:bottom w:val="single" w:sz="24" w:space="0" w:color="auto"/>
                <w:right w:val="single" w:sz="24" w:space="0" w:color="auto"/>
              </w:divBdr>
              <w:divsChild>
                <w:div w:id="859702082">
                  <w:marLeft w:val="0"/>
                  <w:marRight w:val="0"/>
                  <w:marTop w:val="0"/>
                  <w:marBottom w:val="0"/>
                  <w:divBdr>
                    <w:top w:val="none" w:sz="0" w:space="0" w:color="auto"/>
                    <w:left w:val="none" w:sz="0" w:space="0" w:color="auto"/>
                    <w:bottom w:val="none" w:sz="0" w:space="0" w:color="auto"/>
                    <w:right w:val="none" w:sz="0" w:space="0" w:color="auto"/>
                  </w:divBdr>
                </w:div>
              </w:divsChild>
            </w:div>
            <w:div w:id="456609751">
              <w:marLeft w:val="0"/>
              <w:marRight w:val="0"/>
              <w:marTop w:val="0"/>
              <w:marBottom w:val="0"/>
              <w:divBdr>
                <w:top w:val="single" w:sz="24" w:space="0" w:color="auto"/>
                <w:left w:val="single" w:sz="24" w:space="0" w:color="auto"/>
                <w:bottom w:val="single" w:sz="24" w:space="0" w:color="auto"/>
                <w:right w:val="single" w:sz="24" w:space="0" w:color="auto"/>
              </w:divBdr>
              <w:divsChild>
                <w:div w:id="316610319">
                  <w:marLeft w:val="0"/>
                  <w:marRight w:val="0"/>
                  <w:marTop w:val="0"/>
                  <w:marBottom w:val="0"/>
                  <w:divBdr>
                    <w:top w:val="none" w:sz="0" w:space="0" w:color="auto"/>
                    <w:left w:val="none" w:sz="0" w:space="0" w:color="auto"/>
                    <w:bottom w:val="none" w:sz="0" w:space="0" w:color="auto"/>
                    <w:right w:val="none" w:sz="0" w:space="0" w:color="auto"/>
                  </w:divBdr>
                </w:div>
              </w:divsChild>
            </w:div>
            <w:div w:id="815687204">
              <w:marLeft w:val="0"/>
              <w:marRight w:val="0"/>
              <w:marTop w:val="0"/>
              <w:marBottom w:val="0"/>
              <w:divBdr>
                <w:top w:val="single" w:sz="24" w:space="0" w:color="auto"/>
                <w:left w:val="single" w:sz="24" w:space="0" w:color="auto"/>
                <w:bottom w:val="single" w:sz="24" w:space="0" w:color="auto"/>
                <w:right w:val="single" w:sz="24" w:space="0" w:color="auto"/>
              </w:divBdr>
              <w:divsChild>
                <w:div w:id="1501265199">
                  <w:marLeft w:val="0"/>
                  <w:marRight w:val="0"/>
                  <w:marTop w:val="0"/>
                  <w:marBottom w:val="0"/>
                  <w:divBdr>
                    <w:top w:val="none" w:sz="0" w:space="0" w:color="auto"/>
                    <w:left w:val="none" w:sz="0" w:space="0" w:color="auto"/>
                    <w:bottom w:val="none" w:sz="0" w:space="0" w:color="auto"/>
                    <w:right w:val="none" w:sz="0" w:space="0" w:color="auto"/>
                  </w:divBdr>
                </w:div>
              </w:divsChild>
            </w:div>
            <w:div w:id="2094086543">
              <w:marLeft w:val="0"/>
              <w:marRight w:val="0"/>
              <w:marTop w:val="0"/>
              <w:marBottom w:val="0"/>
              <w:divBdr>
                <w:top w:val="single" w:sz="24" w:space="0" w:color="auto"/>
                <w:left w:val="single" w:sz="24" w:space="0" w:color="auto"/>
                <w:bottom w:val="single" w:sz="24" w:space="0" w:color="auto"/>
                <w:right w:val="single" w:sz="24" w:space="0" w:color="auto"/>
              </w:divBdr>
              <w:divsChild>
                <w:div w:id="790369431">
                  <w:marLeft w:val="0"/>
                  <w:marRight w:val="0"/>
                  <w:marTop w:val="0"/>
                  <w:marBottom w:val="0"/>
                  <w:divBdr>
                    <w:top w:val="none" w:sz="0" w:space="0" w:color="auto"/>
                    <w:left w:val="none" w:sz="0" w:space="0" w:color="auto"/>
                    <w:bottom w:val="none" w:sz="0" w:space="0" w:color="auto"/>
                    <w:right w:val="none" w:sz="0" w:space="0" w:color="auto"/>
                  </w:divBdr>
                  <w:divsChild>
                    <w:div w:id="1449470823">
                      <w:marLeft w:val="0"/>
                      <w:marRight w:val="0"/>
                      <w:marTop w:val="0"/>
                      <w:marBottom w:val="0"/>
                      <w:divBdr>
                        <w:top w:val="none" w:sz="0" w:space="0" w:color="auto"/>
                        <w:left w:val="none" w:sz="0" w:space="0" w:color="auto"/>
                        <w:bottom w:val="none" w:sz="0" w:space="0" w:color="auto"/>
                        <w:right w:val="none" w:sz="0" w:space="0" w:color="auto"/>
                      </w:divBdr>
                      <w:divsChild>
                        <w:div w:id="288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175763">
              <w:marLeft w:val="0"/>
              <w:marRight w:val="0"/>
              <w:marTop w:val="0"/>
              <w:marBottom w:val="0"/>
              <w:divBdr>
                <w:top w:val="single" w:sz="24" w:space="0" w:color="auto"/>
                <w:left w:val="single" w:sz="24" w:space="0" w:color="auto"/>
                <w:bottom w:val="single" w:sz="24" w:space="0" w:color="auto"/>
                <w:right w:val="single" w:sz="24" w:space="0" w:color="auto"/>
              </w:divBdr>
              <w:divsChild>
                <w:div w:id="21223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22742">
          <w:marLeft w:val="0"/>
          <w:marRight w:val="0"/>
          <w:marTop w:val="0"/>
          <w:marBottom w:val="0"/>
          <w:divBdr>
            <w:top w:val="single" w:sz="24" w:space="0" w:color="auto"/>
            <w:left w:val="single" w:sz="24" w:space="0" w:color="auto"/>
            <w:bottom w:val="single" w:sz="24" w:space="0" w:color="auto"/>
            <w:right w:val="single" w:sz="24" w:space="0" w:color="auto"/>
          </w:divBdr>
          <w:divsChild>
            <w:div w:id="14160275">
              <w:marLeft w:val="0"/>
              <w:marRight w:val="0"/>
              <w:marTop w:val="0"/>
              <w:marBottom w:val="0"/>
              <w:divBdr>
                <w:top w:val="single" w:sz="24" w:space="0" w:color="auto"/>
                <w:left w:val="single" w:sz="24" w:space="0" w:color="auto"/>
                <w:bottom w:val="single" w:sz="24" w:space="0" w:color="auto"/>
                <w:right w:val="single" w:sz="24" w:space="0" w:color="auto"/>
              </w:divBdr>
              <w:divsChild>
                <w:div w:id="699672202">
                  <w:marLeft w:val="0"/>
                  <w:marRight w:val="0"/>
                  <w:marTop w:val="0"/>
                  <w:marBottom w:val="0"/>
                  <w:divBdr>
                    <w:top w:val="none" w:sz="0" w:space="0" w:color="auto"/>
                    <w:left w:val="none" w:sz="0" w:space="0" w:color="auto"/>
                    <w:bottom w:val="none" w:sz="0" w:space="0" w:color="auto"/>
                    <w:right w:val="none" w:sz="0" w:space="0" w:color="auto"/>
                  </w:divBdr>
                </w:div>
              </w:divsChild>
            </w:div>
            <w:div w:id="474221812">
              <w:marLeft w:val="0"/>
              <w:marRight w:val="0"/>
              <w:marTop w:val="0"/>
              <w:marBottom w:val="0"/>
              <w:divBdr>
                <w:top w:val="single" w:sz="24" w:space="0" w:color="auto"/>
                <w:left w:val="single" w:sz="24" w:space="0" w:color="auto"/>
                <w:bottom w:val="single" w:sz="24" w:space="0" w:color="auto"/>
                <w:right w:val="single" w:sz="24" w:space="0" w:color="auto"/>
              </w:divBdr>
              <w:divsChild>
                <w:div w:id="1324629791">
                  <w:marLeft w:val="0"/>
                  <w:marRight w:val="0"/>
                  <w:marTop w:val="0"/>
                  <w:marBottom w:val="0"/>
                  <w:divBdr>
                    <w:top w:val="none" w:sz="0" w:space="0" w:color="auto"/>
                    <w:left w:val="none" w:sz="0" w:space="0" w:color="auto"/>
                    <w:bottom w:val="none" w:sz="0" w:space="0" w:color="auto"/>
                    <w:right w:val="none" w:sz="0" w:space="0" w:color="auto"/>
                  </w:divBdr>
                  <w:divsChild>
                    <w:div w:id="2093043853">
                      <w:marLeft w:val="0"/>
                      <w:marRight w:val="0"/>
                      <w:marTop w:val="0"/>
                      <w:marBottom w:val="0"/>
                      <w:divBdr>
                        <w:top w:val="none" w:sz="0" w:space="0" w:color="auto"/>
                        <w:left w:val="none" w:sz="0" w:space="0" w:color="auto"/>
                        <w:bottom w:val="none" w:sz="0" w:space="0" w:color="auto"/>
                        <w:right w:val="none" w:sz="0" w:space="0" w:color="auto"/>
                      </w:divBdr>
                      <w:divsChild>
                        <w:div w:id="21300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1295">
              <w:marLeft w:val="0"/>
              <w:marRight w:val="0"/>
              <w:marTop w:val="0"/>
              <w:marBottom w:val="0"/>
              <w:divBdr>
                <w:top w:val="single" w:sz="24" w:space="0" w:color="auto"/>
                <w:left w:val="single" w:sz="24" w:space="0" w:color="auto"/>
                <w:bottom w:val="single" w:sz="24" w:space="0" w:color="auto"/>
                <w:right w:val="single" w:sz="24" w:space="0" w:color="auto"/>
              </w:divBdr>
              <w:divsChild>
                <w:div w:id="848982085">
                  <w:marLeft w:val="0"/>
                  <w:marRight w:val="0"/>
                  <w:marTop w:val="0"/>
                  <w:marBottom w:val="0"/>
                  <w:divBdr>
                    <w:top w:val="none" w:sz="0" w:space="0" w:color="auto"/>
                    <w:left w:val="none" w:sz="0" w:space="0" w:color="auto"/>
                    <w:bottom w:val="none" w:sz="0" w:space="0" w:color="auto"/>
                    <w:right w:val="none" w:sz="0" w:space="0" w:color="auto"/>
                  </w:divBdr>
                </w:div>
              </w:divsChild>
            </w:div>
            <w:div w:id="1208949571">
              <w:marLeft w:val="0"/>
              <w:marRight w:val="0"/>
              <w:marTop w:val="0"/>
              <w:marBottom w:val="0"/>
              <w:divBdr>
                <w:top w:val="single" w:sz="24" w:space="0" w:color="auto"/>
                <w:left w:val="single" w:sz="24" w:space="0" w:color="auto"/>
                <w:bottom w:val="single" w:sz="24" w:space="0" w:color="auto"/>
                <w:right w:val="single" w:sz="24" w:space="0" w:color="auto"/>
              </w:divBdr>
              <w:divsChild>
                <w:div w:id="388111354">
                  <w:marLeft w:val="0"/>
                  <w:marRight w:val="0"/>
                  <w:marTop w:val="0"/>
                  <w:marBottom w:val="0"/>
                  <w:divBdr>
                    <w:top w:val="none" w:sz="0" w:space="0" w:color="auto"/>
                    <w:left w:val="none" w:sz="0" w:space="0" w:color="auto"/>
                    <w:bottom w:val="none" w:sz="0" w:space="0" w:color="auto"/>
                    <w:right w:val="none" w:sz="0" w:space="0" w:color="auto"/>
                  </w:divBdr>
                </w:div>
              </w:divsChild>
            </w:div>
            <w:div w:id="2039817780">
              <w:marLeft w:val="0"/>
              <w:marRight w:val="0"/>
              <w:marTop w:val="0"/>
              <w:marBottom w:val="0"/>
              <w:divBdr>
                <w:top w:val="single" w:sz="24" w:space="0" w:color="auto"/>
                <w:left w:val="single" w:sz="24" w:space="0" w:color="auto"/>
                <w:bottom w:val="single" w:sz="24" w:space="0" w:color="auto"/>
                <w:right w:val="single" w:sz="24" w:space="0" w:color="auto"/>
              </w:divBdr>
              <w:divsChild>
                <w:div w:id="170028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2816">
          <w:marLeft w:val="0"/>
          <w:marRight w:val="0"/>
          <w:marTop w:val="0"/>
          <w:marBottom w:val="0"/>
          <w:divBdr>
            <w:top w:val="single" w:sz="24" w:space="0" w:color="auto"/>
            <w:left w:val="single" w:sz="24" w:space="0" w:color="auto"/>
            <w:bottom w:val="single" w:sz="24" w:space="0" w:color="auto"/>
            <w:right w:val="single" w:sz="24" w:space="0" w:color="auto"/>
          </w:divBdr>
          <w:divsChild>
            <w:div w:id="201871730">
              <w:marLeft w:val="0"/>
              <w:marRight w:val="0"/>
              <w:marTop w:val="0"/>
              <w:marBottom w:val="0"/>
              <w:divBdr>
                <w:top w:val="single" w:sz="24" w:space="0" w:color="auto"/>
                <w:left w:val="single" w:sz="24" w:space="0" w:color="auto"/>
                <w:bottom w:val="single" w:sz="24" w:space="0" w:color="auto"/>
                <w:right w:val="single" w:sz="24" w:space="0" w:color="auto"/>
              </w:divBdr>
              <w:divsChild>
                <w:div w:id="294023056">
                  <w:marLeft w:val="0"/>
                  <w:marRight w:val="0"/>
                  <w:marTop w:val="0"/>
                  <w:marBottom w:val="0"/>
                  <w:divBdr>
                    <w:top w:val="none" w:sz="0" w:space="0" w:color="auto"/>
                    <w:left w:val="none" w:sz="0" w:space="0" w:color="auto"/>
                    <w:bottom w:val="none" w:sz="0" w:space="0" w:color="auto"/>
                    <w:right w:val="none" w:sz="0" w:space="0" w:color="auto"/>
                  </w:divBdr>
                </w:div>
              </w:divsChild>
            </w:div>
            <w:div w:id="329909654">
              <w:marLeft w:val="0"/>
              <w:marRight w:val="0"/>
              <w:marTop w:val="0"/>
              <w:marBottom w:val="0"/>
              <w:divBdr>
                <w:top w:val="single" w:sz="24" w:space="0" w:color="auto"/>
                <w:left w:val="single" w:sz="24" w:space="0" w:color="auto"/>
                <w:bottom w:val="single" w:sz="24" w:space="0" w:color="auto"/>
                <w:right w:val="single" w:sz="24" w:space="0" w:color="auto"/>
              </w:divBdr>
              <w:divsChild>
                <w:div w:id="1218971872">
                  <w:marLeft w:val="0"/>
                  <w:marRight w:val="0"/>
                  <w:marTop w:val="0"/>
                  <w:marBottom w:val="0"/>
                  <w:divBdr>
                    <w:top w:val="none" w:sz="0" w:space="0" w:color="auto"/>
                    <w:left w:val="none" w:sz="0" w:space="0" w:color="auto"/>
                    <w:bottom w:val="none" w:sz="0" w:space="0" w:color="auto"/>
                    <w:right w:val="none" w:sz="0" w:space="0" w:color="auto"/>
                  </w:divBdr>
                </w:div>
              </w:divsChild>
            </w:div>
            <w:div w:id="1152329384">
              <w:marLeft w:val="0"/>
              <w:marRight w:val="0"/>
              <w:marTop w:val="0"/>
              <w:marBottom w:val="0"/>
              <w:divBdr>
                <w:top w:val="single" w:sz="24" w:space="0" w:color="auto"/>
                <w:left w:val="single" w:sz="24" w:space="0" w:color="auto"/>
                <w:bottom w:val="single" w:sz="24" w:space="0" w:color="auto"/>
                <w:right w:val="single" w:sz="24" w:space="0" w:color="auto"/>
              </w:divBdr>
              <w:divsChild>
                <w:div w:id="1479876879">
                  <w:marLeft w:val="0"/>
                  <w:marRight w:val="0"/>
                  <w:marTop w:val="0"/>
                  <w:marBottom w:val="0"/>
                  <w:divBdr>
                    <w:top w:val="none" w:sz="0" w:space="0" w:color="auto"/>
                    <w:left w:val="none" w:sz="0" w:space="0" w:color="auto"/>
                    <w:bottom w:val="none" w:sz="0" w:space="0" w:color="auto"/>
                    <w:right w:val="none" w:sz="0" w:space="0" w:color="auto"/>
                  </w:divBdr>
                </w:div>
              </w:divsChild>
            </w:div>
            <w:div w:id="1202287092">
              <w:marLeft w:val="0"/>
              <w:marRight w:val="0"/>
              <w:marTop w:val="0"/>
              <w:marBottom w:val="0"/>
              <w:divBdr>
                <w:top w:val="single" w:sz="24" w:space="0" w:color="auto"/>
                <w:left w:val="single" w:sz="24" w:space="0" w:color="auto"/>
                <w:bottom w:val="single" w:sz="24" w:space="0" w:color="auto"/>
                <w:right w:val="single" w:sz="24" w:space="0" w:color="auto"/>
              </w:divBdr>
              <w:divsChild>
                <w:div w:id="493111263">
                  <w:marLeft w:val="0"/>
                  <w:marRight w:val="0"/>
                  <w:marTop w:val="0"/>
                  <w:marBottom w:val="0"/>
                  <w:divBdr>
                    <w:top w:val="none" w:sz="0" w:space="0" w:color="auto"/>
                    <w:left w:val="none" w:sz="0" w:space="0" w:color="auto"/>
                    <w:bottom w:val="none" w:sz="0" w:space="0" w:color="auto"/>
                    <w:right w:val="none" w:sz="0" w:space="0" w:color="auto"/>
                  </w:divBdr>
                </w:div>
              </w:divsChild>
            </w:div>
            <w:div w:id="1544751580">
              <w:marLeft w:val="0"/>
              <w:marRight w:val="0"/>
              <w:marTop w:val="0"/>
              <w:marBottom w:val="0"/>
              <w:divBdr>
                <w:top w:val="single" w:sz="24" w:space="0" w:color="auto"/>
                <w:left w:val="single" w:sz="24" w:space="0" w:color="auto"/>
                <w:bottom w:val="single" w:sz="24" w:space="0" w:color="auto"/>
                <w:right w:val="single" w:sz="24" w:space="0" w:color="auto"/>
              </w:divBdr>
              <w:divsChild>
                <w:div w:id="1893272402">
                  <w:marLeft w:val="0"/>
                  <w:marRight w:val="0"/>
                  <w:marTop w:val="0"/>
                  <w:marBottom w:val="0"/>
                  <w:divBdr>
                    <w:top w:val="none" w:sz="0" w:space="0" w:color="auto"/>
                    <w:left w:val="none" w:sz="0" w:space="0" w:color="auto"/>
                    <w:bottom w:val="none" w:sz="0" w:space="0" w:color="auto"/>
                    <w:right w:val="none" w:sz="0" w:space="0" w:color="auto"/>
                  </w:divBdr>
                  <w:divsChild>
                    <w:div w:id="905724028">
                      <w:marLeft w:val="0"/>
                      <w:marRight w:val="0"/>
                      <w:marTop w:val="0"/>
                      <w:marBottom w:val="0"/>
                      <w:divBdr>
                        <w:top w:val="none" w:sz="0" w:space="0" w:color="auto"/>
                        <w:left w:val="none" w:sz="0" w:space="0" w:color="auto"/>
                        <w:bottom w:val="none" w:sz="0" w:space="0" w:color="auto"/>
                        <w:right w:val="none" w:sz="0" w:space="0" w:color="auto"/>
                      </w:divBdr>
                      <w:divsChild>
                        <w:div w:id="100959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848823">
          <w:marLeft w:val="0"/>
          <w:marRight w:val="0"/>
          <w:marTop w:val="0"/>
          <w:marBottom w:val="0"/>
          <w:divBdr>
            <w:top w:val="single" w:sz="24" w:space="0" w:color="auto"/>
            <w:left w:val="single" w:sz="24" w:space="0" w:color="auto"/>
            <w:bottom w:val="single" w:sz="24" w:space="0" w:color="auto"/>
            <w:right w:val="single" w:sz="24" w:space="0" w:color="auto"/>
          </w:divBdr>
          <w:divsChild>
            <w:div w:id="826017620">
              <w:marLeft w:val="0"/>
              <w:marRight w:val="0"/>
              <w:marTop w:val="0"/>
              <w:marBottom w:val="0"/>
              <w:divBdr>
                <w:top w:val="single" w:sz="24" w:space="0" w:color="auto"/>
                <w:left w:val="single" w:sz="24" w:space="0" w:color="auto"/>
                <w:bottom w:val="single" w:sz="24" w:space="0" w:color="auto"/>
                <w:right w:val="single" w:sz="24" w:space="0" w:color="auto"/>
              </w:divBdr>
              <w:divsChild>
                <w:div w:id="1397044956">
                  <w:marLeft w:val="0"/>
                  <w:marRight w:val="0"/>
                  <w:marTop w:val="0"/>
                  <w:marBottom w:val="0"/>
                  <w:divBdr>
                    <w:top w:val="none" w:sz="0" w:space="0" w:color="auto"/>
                    <w:left w:val="none" w:sz="0" w:space="0" w:color="auto"/>
                    <w:bottom w:val="none" w:sz="0" w:space="0" w:color="auto"/>
                    <w:right w:val="none" w:sz="0" w:space="0" w:color="auto"/>
                  </w:divBdr>
                </w:div>
              </w:divsChild>
            </w:div>
            <w:div w:id="879513172">
              <w:marLeft w:val="0"/>
              <w:marRight w:val="0"/>
              <w:marTop w:val="0"/>
              <w:marBottom w:val="0"/>
              <w:divBdr>
                <w:top w:val="single" w:sz="24" w:space="0" w:color="auto"/>
                <w:left w:val="single" w:sz="24" w:space="0" w:color="auto"/>
                <w:bottom w:val="single" w:sz="24" w:space="0" w:color="auto"/>
                <w:right w:val="single" w:sz="24" w:space="0" w:color="auto"/>
              </w:divBdr>
              <w:divsChild>
                <w:div w:id="482166837">
                  <w:marLeft w:val="0"/>
                  <w:marRight w:val="0"/>
                  <w:marTop w:val="0"/>
                  <w:marBottom w:val="0"/>
                  <w:divBdr>
                    <w:top w:val="none" w:sz="0" w:space="0" w:color="auto"/>
                    <w:left w:val="none" w:sz="0" w:space="0" w:color="auto"/>
                    <w:bottom w:val="none" w:sz="0" w:space="0" w:color="auto"/>
                    <w:right w:val="none" w:sz="0" w:space="0" w:color="auto"/>
                  </w:divBdr>
                </w:div>
              </w:divsChild>
            </w:div>
            <w:div w:id="886988909">
              <w:marLeft w:val="0"/>
              <w:marRight w:val="0"/>
              <w:marTop w:val="0"/>
              <w:marBottom w:val="0"/>
              <w:divBdr>
                <w:top w:val="single" w:sz="24" w:space="0" w:color="auto"/>
                <w:left w:val="single" w:sz="24" w:space="0" w:color="auto"/>
                <w:bottom w:val="single" w:sz="24" w:space="0" w:color="auto"/>
                <w:right w:val="single" w:sz="24" w:space="0" w:color="auto"/>
              </w:divBdr>
              <w:divsChild>
                <w:div w:id="1575895586">
                  <w:marLeft w:val="0"/>
                  <w:marRight w:val="0"/>
                  <w:marTop w:val="0"/>
                  <w:marBottom w:val="0"/>
                  <w:divBdr>
                    <w:top w:val="none" w:sz="0" w:space="0" w:color="auto"/>
                    <w:left w:val="none" w:sz="0" w:space="0" w:color="auto"/>
                    <w:bottom w:val="none" w:sz="0" w:space="0" w:color="auto"/>
                    <w:right w:val="none" w:sz="0" w:space="0" w:color="auto"/>
                  </w:divBdr>
                  <w:divsChild>
                    <w:div w:id="851799504">
                      <w:marLeft w:val="0"/>
                      <w:marRight w:val="0"/>
                      <w:marTop w:val="0"/>
                      <w:marBottom w:val="0"/>
                      <w:divBdr>
                        <w:top w:val="none" w:sz="0" w:space="0" w:color="auto"/>
                        <w:left w:val="none" w:sz="0" w:space="0" w:color="auto"/>
                        <w:bottom w:val="none" w:sz="0" w:space="0" w:color="auto"/>
                        <w:right w:val="none" w:sz="0" w:space="0" w:color="auto"/>
                      </w:divBdr>
                      <w:divsChild>
                        <w:div w:id="67253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829487">
              <w:marLeft w:val="0"/>
              <w:marRight w:val="0"/>
              <w:marTop w:val="0"/>
              <w:marBottom w:val="0"/>
              <w:divBdr>
                <w:top w:val="single" w:sz="24" w:space="0" w:color="auto"/>
                <w:left w:val="single" w:sz="24" w:space="0" w:color="auto"/>
                <w:bottom w:val="single" w:sz="24" w:space="0" w:color="auto"/>
                <w:right w:val="single" w:sz="24" w:space="0" w:color="auto"/>
              </w:divBdr>
              <w:divsChild>
                <w:div w:id="430468476">
                  <w:marLeft w:val="0"/>
                  <w:marRight w:val="0"/>
                  <w:marTop w:val="0"/>
                  <w:marBottom w:val="0"/>
                  <w:divBdr>
                    <w:top w:val="none" w:sz="0" w:space="0" w:color="auto"/>
                    <w:left w:val="none" w:sz="0" w:space="0" w:color="auto"/>
                    <w:bottom w:val="none" w:sz="0" w:space="0" w:color="auto"/>
                    <w:right w:val="none" w:sz="0" w:space="0" w:color="auto"/>
                  </w:divBdr>
                </w:div>
              </w:divsChild>
            </w:div>
            <w:div w:id="1642804127">
              <w:marLeft w:val="0"/>
              <w:marRight w:val="0"/>
              <w:marTop w:val="0"/>
              <w:marBottom w:val="0"/>
              <w:divBdr>
                <w:top w:val="single" w:sz="24" w:space="0" w:color="auto"/>
                <w:left w:val="single" w:sz="24" w:space="0" w:color="auto"/>
                <w:bottom w:val="single" w:sz="24" w:space="0" w:color="auto"/>
                <w:right w:val="single" w:sz="24" w:space="0" w:color="auto"/>
              </w:divBdr>
              <w:divsChild>
                <w:div w:id="212403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2455">
          <w:marLeft w:val="0"/>
          <w:marRight w:val="0"/>
          <w:marTop w:val="0"/>
          <w:marBottom w:val="0"/>
          <w:divBdr>
            <w:top w:val="single" w:sz="24" w:space="0" w:color="auto"/>
            <w:left w:val="single" w:sz="24" w:space="0" w:color="auto"/>
            <w:bottom w:val="single" w:sz="24" w:space="0" w:color="auto"/>
            <w:right w:val="single" w:sz="24" w:space="0" w:color="auto"/>
          </w:divBdr>
          <w:divsChild>
            <w:div w:id="727534291">
              <w:marLeft w:val="0"/>
              <w:marRight w:val="0"/>
              <w:marTop w:val="0"/>
              <w:marBottom w:val="0"/>
              <w:divBdr>
                <w:top w:val="single" w:sz="24" w:space="0" w:color="auto"/>
                <w:left w:val="single" w:sz="24" w:space="0" w:color="auto"/>
                <w:bottom w:val="single" w:sz="24" w:space="0" w:color="auto"/>
                <w:right w:val="single" w:sz="24" w:space="0" w:color="auto"/>
              </w:divBdr>
              <w:divsChild>
                <w:div w:id="482502681">
                  <w:marLeft w:val="0"/>
                  <w:marRight w:val="0"/>
                  <w:marTop w:val="0"/>
                  <w:marBottom w:val="0"/>
                  <w:divBdr>
                    <w:top w:val="none" w:sz="0" w:space="0" w:color="auto"/>
                    <w:left w:val="none" w:sz="0" w:space="0" w:color="auto"/>
                    <w:bottom w:val="none" w:sz="0" w:space="0" w:color="auto"/>
                    <w:right w:val="none" w:sz="0" w:space="0" w:color="auto"/>
                  </w:divBdr>
                </w:div>
              </w:divsChild>
            </w:div>
            <w:div w:id="763651592">
              <w:marLeft w:val="0"/>
              <w:marRight w:val="0"/>
              <w:marTop w:val="0"/>
              <w:marBottom w:val="0"/>
              <w:divBdr>
                <w:top w:val="single" w:sz="24" w:space="0" w:color="auto"/>
                <w:left w:val="single" w:sz="24" w:space="0" w:color="auto"/>
                <w:bottom w:val="single" w:sz="24" w:space="0" w:color="auto"/>
                <w:right w:val="single" w:sz="24" w:space="0" w:color="auto"/>
              </w:divBdr>
              <w:divsChild>
                <w:div w:id="1884948325">
                  <w:marLeft w:val="0"/>
                  <w:marRight w:val="0"/>
                  <w:marTop w:val="0"/>
                  <w:marBottom w:val="0"/>
                  <w:divBdr>
                    <w:top w:val="none" w:sz="0" w:space="0" w:color="auto"/>
                    <w:left w:val="none" w:sz="0" w:space="0" w:color="auto"/>
                    <w:bottom w:val="none" w:sz="0" w:space="0" w:color="auto"/>
                    <w:right w:val="none" w:sz="0" w:space="0" w:color="auto"/>
                  </w:divBdr>
                </w:div>
              </w:divsChild>
            </w:div>
            <w:div w:id="1015231195">
              <w:marLeft w:val="0"/>
              <w:marRight w:val="0"/>
              <w:marTop w:val="0"/>
              <w:marBottom w:val="0"/>
              <w:divBdr>
                <w:top w:val="single" w:sz="24" w:space="0" w:color="auto"/>
                <w:left w:val="single" w:sz="24" w:space="0" w:color="auto"/>
                <w:bottom w:val="single" w:sz="24" w:space="0" w:color="auto"/>
                <w:right w:val="single" w:sz="24" w:space="0" w:color="auto"/>
              </w:divBdr>
              <w:divsChild>
                <w:div w:id="620497682">
                  <w:marLeft w:val="0"/>
                  <w:marRight w:val="0"/>
                  <w:marTop w:val="0"/>
                  <w:marBottom w:val="0"/>
                  <w:divBdr>
                    <w:top w:val="none" w:sz="0" w:space="0" w:color="auto"/>
                    <w:left w:val="none" w:sz="0" w:space="0" w:color="auto"/>
                    <w:bottom w:val="none" w:sz="0" w:space="0" w:color="auto"/>
                    <w:right w:val="none" w:sz="0" w:space="0" w:color="auto"/>
                  </w:divBdr>
                </w:div>
              </w:divsChild>
            </w:div>
            <w:div w:id="1141264656">
              <w:marLeft w:val="0"/>
              <w:marRight w:val="0"/>
              <w:marTop w:val="0"/>
              <w:marBottom w:val="0"/>
              <w:divBdr>
                <w:top w:val="single" w:sz="24" w:space="0" w:color="auto"/>
                <w:left w:val="single" w:sz="24" w:space="0" w:color="auto"/>
                <w:bottom w:val="single" w:sz="24" w:space="0" w:color="auto"/>
                <w:right w:val="single" w:sz="24" w:space="0" w:color="auto"/>
              </w:divBdr>
              <w:divsChild>
                <w:div w:id="691145640">
                  <w:marLeft w:val="0"/>
                  <w:marRight w:val="0"/>
                  <w:marTop w:val="0"/>
                  <w:marBottom w:val="0"/>
                  <w:divBdr>
                    <w:top w:val="none" w:sz="0" w:space="0" w:color="auto"/>
                    <w:left w:val="none" w:sz="0" w:space="0" w:color="auto"/>
                    <w:bottom w:val="none" w:sz="0" w:space="0" w:color="auto"/>
                    <w:right w:val="none" w:sz="0" w:space="0" w:color="auto"/>
                  </w:divBdr>
                </w:div>
              </w:divsChild>
            </w:div>
            <w:div w:id="1836527283">
              <w:marLeft w:val="0"/>
              <w:marRight w:val="0"/>
              <w:marTop w:val="0"/>
              <w:marBottom w:val="0"/>
              <w:divBdr>
                <w:top w:val="single" w:sz="24" w:space="0" w:color="auto"/>
                <w:left w:val="single" w:sz="24" w:space="0" w:color="auto"/>
                <w:bottom w:val="single" w:sz="24" w:space="0" w:color="auto"/>
                <w:right w:val="single" w:sz="24" w:space="0" w:color="auto"/>
              </w:divBdr>
              <w:divsChild>
                <w:div w:id="1392390774">
                  <w:marLeft w:val="0"/>
                  <w:marRight w:val="0"/>
                  <w:marTop w:val="0"/>
                  <w:marBottom w:val="0"/>
                  <w:divBdr>
                    <w:top w:val="none" w:sz="0" w:space="0" w:color="auto"/>
                    <w:left w:val="none" w:sz="0" w:space="0" w:color="auto"/>
                    <w:bottom w:val="none" w:sz="0" w:space="0" w:color="auto"/>
                    <w:right w:val="none" w:sz="0" w:space="0" w:color="auto"/>
                  </w:divBdr>
                  <w:divsChild>
                    <w:div w:id="948968325">
                      <w:marLeft w:val="0"/>
                      <w:marRight w:val="0"/>
                      <w:marTop w:val="0"/>
                      <w:marBottom w:val="0"/>
                      <w:divBdr>
                        <w:top w:val="none" w:sz="0" w:space="0" w:color="auto"/>
                        <w:left w:val="none" w:sz="0" w:space="0" w:color="auto"/>
                        <w:bottom w:val="none" w:sz="0" w:space="0" w:color="auto"/>
                        <w:right w:val="none" w:sz="0" w:space="0" w:color="auto"/>
                      </w:divBdr>
                      <w:divsChild>
                        <w:div w:id="182388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409271">
          <w:marLeft w:val="0"/>
          <w:marRight w:val="0"/>
          <w:marTop w:val="0"/>
          <w:marBottom w:val="0"/>
          <w:divBdr>
            <w:top w:val="single" w:sz="24" w:space="0" w:color="auto"/>
            <w:left w:val="single" w:sz="24" w:space="0" w:color="auto"/>
            <w:bottom w:val="single" w:sz="24" w:space="0" w:color="auto"/>
            <w:right w:val="single" w:sz="24" w:space="0" w:color="auto"/>
          </w:divBdr>
          <w:divsChild>
            <w:div w:id="124860793">
              <w:marLeft w:val="0"/>
              <w:marRight w:val="0"/>
              <w:marTop w:val="0"/>
              <w:marBottom w:val="0"/>
              <w:divBdr>
                <w:top w:val="single" w:sz="24" w:space="0" w:color="auto"/>
                <w:left w:val="single" w:sz="24" w:space="0" w:color="auto"/>
                <w:bottom w:val="single" w:sz="24" w:space="0" w:color="auto"/>
                <w:right w:val="single" w:sz="24" w:space="0" w:color="auto"/>
              </w:divBdr>
              <w:divsChild>
                <w:div w:id="1435517697">
                  <w:marLeft w:val="0"/>
                  <w:marRight w:val="0"/>
                  <w:marTop w:val="0"/>
                  <w:marBottom w:val="0"/>
                  <w:divBdr>
                    <w:top w:val="none" w:sz="0" w:space="0" w:color="auto"/>
                    <w:left w:val="none" w:sz="0" w:space="0" w:color="auto"/>
                    <w:bottom w:val="none" w:sz="0" w:space="0" w:color="auto"/>
                    <w:right w:val="none" w:sz="0" w:space="0" w:color="auto"/>
                  </w:divBdr>
                </w:div>
              </w:divsChild>
            </w:div>
            <w:div w:id="1071587151">
              <w:marLeft w:val="0"/>
              <w:marRight w:val="0"/>
              <w:marTop w:val="0"/>
              <w:marBottom w:val="0"/>
              <w:divBdr>
                <w:top w:val="single" w:sz="24" w:space="0" w:color="auto"/>
                <w:left w:val="single" w:sz="24" w:space="0" w:color="auto"/>
                <w:bottom w:val="single" w:sz="24" w:space="0" w:color="auto"/>
                <w:right w:val="single" w:sz="24" w:space="0" w:color="auto"/>
              </w:divBdr>
              <w:divsChild>
                <w:div w:id="225799888">
                  <w:marLeft w:val="0"/>
                  <w:marRight w:val="0"/>
                  <w:marTop w:val="0"/>
                  <w:marBottom w:val="0"/>
                  <w:divBdr>
                    <w:top w:val="none" w:sz="0" w:space="0" w:color="auto"/>
                    <w:left w:val="none" w:sz="0" w:space="0" w:color="auto"/>
                    <w:bottom w:val="none" w:sz="0" w:space="0" w:color="auto"/>
                    <w:right w:val="none" w:sz="0" w:space="0" w:color="auto"/>
                  </w:divBdr>
                </w:div>
              </w:divsChild>
            </w:div>
            <w:div w:id="1081833571">
              <w:marLeft w:val="0"/>
              <w:marRight w:val="0"/>
              <w:marTop w:val="0"/>
              <w:marBottom w:val="0"/>
              <w:divBdr>
                <w:top w:val="single" w:sz="24" w:space="0" w:color="auto"/>
                <w:left w:val="single" w:sz="24" w:space="0" w:color="auto"/>
                <w:bottom w:val="single" w:sz="24" w:space="0" w:color="auto"/>
                <w:right w:val="single" w:sz="24" w:space="0" w:color="auto"/>
              </w:divBdr>
              <w:divsChild>
                <w:div w:id="1865167133">
                  <w:marLeft w:val="0"/>
                  <w:marRight w:val="0"/>
                  <w:marTop w:val="0"/>
                  <w:marBottom w:val="0"/>
                  <w:divBdr>
                    <w:top w:val="none" w:sz="0" w:space="0" w:color="auto"/>
                    <w:left w:val="none" w:sz="0" w:space="0" w:color="auto"/>
                    <w:bottom w:val="none" w:sz="0" w:space="0" w:color="auto"/>
                    <w:right w:val="none" w:sz="0" w:space="0" w:color="auto"/>
                  </w:divBdr>
                </w:div>
              </w:divsChild>
            </w:div>
            <w:div w:id="1211381269">
              <w:marLeft w:val="0"/>
              <w:marRight w:val="0"/>
              <w:marTop w:val="0"/>
              <w:marBottom w:val="0"/>
              <w:divBdr>
                <w:top w:val="single" w:sz="24" w:space="0" w:color="auto"/>
                <w:left w:val="single" w:sz="24" w:space="0" w:color="auto"/>
                <w:bottom w:val="single" w:sz="24" w:space="0" w:color="auto"/>
                <w:right w:val="single" w:sz="24" w:space="0" w:color="auto"/>
              </w:divBdr>
              <w:divsChild>
                <w:div w:id="1411849280">
                  <w:marLeft w:val="0"/>
                  <w:marRight w:val="0"/>
                  <w:marTop w:val="0"/>
                  <w:marBottom w:val="0"/>
                  <w:divBdr>
                    <w:top w:val="none" w:sz="0" w:space="0" w:color="auto"/>
                    <w:left w:val="none" w:sz="0" w:space="0" w:color="auto"/>
                    <w:bottom w:val="none" w:sz="0" w:space="0" w:color="auto"/>
                    <w:right w:val="none" w:sz="0" w:space="0" w:color="auto"/>
                  </w:divBdr>
                  <w:divsChild>
                    <w:div w:id="1348097529">
                      <w:marLeft w:val="0"/>
                      <w:marRight w:val="0"/>
                      <w:marTop w:val="0"/>
                      <w:marBottom w:val="0"/>
                      <w:divBdr>
                        <w:top w:val="none" w:sz="0" w:space="0" w:color="auto"/>
                        <w:left w:val="none" w:sz="0" w:space="0" w:color="auto"/>
                        <w:bottom w:val="none" w:sz="0" w:space="0" w:color="auto"/>
                        <w:right w:val="none" w:sz="0" w:space="0" w:color="auto"/>
                      </w:divBdr>
                      <w:divsChild>
                        <w:div w:id="204409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98031">
              <w:marLeft w:val="0"/>
              <w:marRight w:val="0"/>
              <w:marTop w:val="0"/>
              <w:marBottom w:val="0"/>
              <w:divBdr>
                <w:top w:val="single" w:sz="24" w:space="0" w:color="auto"/>
                <w:left w:val="single" w:sz="24" w:space="0" w:color="auto"/>
                <w:bottom w:val="single" w:sz="24" w:space="0" w:color="auto"/>
                <w:right w:val="single" w:sz="24" w:space="0" w:color="auto"/>
              </w:divBdr>
              <w:divsChild>
                <w:div w:id="60649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45674">
          <w:marLeft w:val="0"/>
          <w:marRight w:val="0"/>
          <w:marTop w:val="0"/>
          <w:marBottom w:val="0"/>
          <w:divBdr>
            <w:top w:val="single" w:sz="24" w:space="0" w:color="auto"/>
            <w:left w:val="single" w:sz="24" w:space="0" w:color="auto"/>
            <w:bottom w:val="single" w:sz="24" w:space="0" w:color="auto"/>
            <w:right w:val="single" w:sz="24" w:space="0" w:color="auto"/>
          </w:divBdr>
          <w:divsChild>
            <w:div w:id="280309390">
              <w:marLeft w:val="0"/>
              <w:marRight w:val="0"/>
              <w:marTop w:val="0"/>
              <w:marBottom w:val="0"/>
              <w:divBdr>
                <w:top w:val="single" w:sz="24" w:space="0" w:color="auto"/>
                <w:left w:val="single" w:sz="24" w:space="0" w:color="auto"/>
                <w:bottom w:val="single" w:sz="24" w:space="0" w:color="auto"/>
                <w:right w:val="single" w:sz="24" w:space="0" w:color="auto"/>
              </w:divBdr>
              <w:divsChild>
                <w:div w:id="1932346466">
                  <w:marLeft w:val="0"/>
                  <w:marRight w:val="0"/>
                  <w:marTop w:val="0"/>
                  <w:marBottom w:val="0"/>
                  <w:divBdr>
                    <w:top w:val="none" w:sz="0" w:space="0" w:color="auto"/>
                    <w:left w:val="none" w:sz="0" w:space="0" w:color="auto"/>
                    <w:bottom w:val="none" w:sz="0" w:space="0" w:color="auto"/>
                    <w:right w:val="none" w:sz="0" w:space="0" w:color="auto"/>
                  </w:divBdr>
                  <w:divsChild>
                    <w:div w:id="766969452">
                      <w:marLeft w:val="0"/>
                      <w:marRight w:val="0"/>
                      <w:marTop w:val="0"/>
                      <w:marBottom w:val="0"/>
                      <w:divBdr>
                        <w:top w:val="none" w:sz="0" w:space="0" w:color="auto"/>
                        <w:left w:val="none" w:sz="0" w:space="0" w:color="auto"/>
                        <w:bottom w:val="none" w:sz="0" w:space="0" w:color="auto"/>
                        <w:right w:val="none" w:sz="0" w:space="0" w:color="auto"/>
                      </w:divBdr>
                      <w:divsChild>
                        <w:div w:id="9089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010616">
              <w:marLeft w:val="0"/>
              <w:marRight w:val="0"/>
              <w:marTop w:val="0"/>
              <w:marBottom w:val="0"/>
              <w:divBdr>
                <w:top w:val="single" w:sz="24" w:space="0" w:color="auto"/>
                <w:left w:val="single" w:sz="24" w:space="0" w:color="auto"/>
                <w:bottom w:val="single" w:sz="24" w:space="0" w:color="auto"/>
                <w:right w:val="single" w:sz="24" w:space="0" w:color="auto"/>
              </w:divBdr>
              <w:divsChild>
                <w:div w:id="1617254133">
                  <w:marLeft w:val="0"/>
                  <w:marRight w:val="0"/>
                  <w:marTop w:val="0"/>
                  <w:marBottom w:val="0"/>
                  <w:divBdr>
                    <w:top w:val="none" w:sz="0" w:space="0" w:color="auto"/>
                    <w:left w:val="none" w:sz="0" w:space="0" w:color="auto"/>
                    <w:bottom w:val="none" w:sz="0" w:space="0" w:color="auto"/>
                    <w:right w:val="none" w:sz="0" w:space="0" w:color="auto"/>
                  </w:divBdr>
                </w:div>
              </w:divsChild>
            </w:div>
            <w:div w:id="734015214">
              <w:marLeft w:val="0"/>
              <w:marRight w:val="0"/>
              <w:marTop w:val="0"/>
              <w:marBottom w:val="0"/>
              <w:divBdr>
                <w:top w:val="single" w:sz="24" w:space="0" w:color="auto"/>
                <w:left w:val="single" w:sz="24" w:space="0" w:color="auto"/>
                <w:bottom w:val="single" w:sz="24" w:space="0" w:color="auto"/>
                <w:right w:val="single" w:sz="24" w:space="0" w:color="auto"/>
              </w:divBdr>
              <w:divsChild>
                <w:div w:id="257640391">
                  <w:marLeft w:val="0"/>
                  <w:marRight w:val="0"/>
                  <w:marTop w:val="0"/>
                  <w:marBottom w:val="0"/>
                  <w:divBdr>
                    <w:top w:val="none" w:sz="0" w:space="0" w:color="auto"/>
                    <w:left w:val="none" w:sz="0" w:space="0" w:color="auto"/>
                    <w:bottom w:val="none" w:sz="0" w:space="0" w:color="auto"/>
                    <w:right w:val="none" w:sz="0" w:space="0" w:color="auto"/>
                  </w:divBdr>
                </w:div>
              </w:divsChild>
            </w:div>
            <w:div w:id="1047333485">
              <w:marLeft w:val="0"/>
              <w:marRight w:val="0"/>
              <w:marTop w:val="0"/>
              <w:marBottom w:val="0"/>
              <w:divBdr>
                <w:top w:val="single" w:sz="24" w:space="0" w:color="auto"/>
                <w:left w:val="single" w:sz="24" w:space="0" w:color="auto"/>
                <w:bottom w:val="single" w:sz="24" w:space="0" w:color="auto"/>
                <w:right w:val="single" w:sz="24" w:space="0" w:color="auto"/>
              </w:divBdr>
              <w:divsChild>
                <w:div w:id="383794665">
                  <w:marLeft w:val="0"/>
                  <w:marRight w:val="0"/>
                  <w:marTop w:val="0"/>
                  <w:marBottom w:val="0"/>
                  <w:divBdr>
                    <w:top w:val="none" w:sz="0" w:space="0" w:color="auto"/>
                    <w:left w:val="none" w:sz="0" w:space="0" w:color="auto"/>
                    <w:bottom w:val="none" w:sz="0" w:space="0" w:color="auto"/>
                    <w:right w:val="none" w:sz="0" w:space="0" w:color="auto"/>
                  </w:divBdr>
                </w:div>
              </w:divsChild>
            </w:div>
            <w:div w:id="1369796188">
              <w:marLeft w:val="0"/>
              <w:marRight w:val="0"/>
              <w:marTop w:val="0"/>
              <w:marBottom w:val="0"/>
              <w:divBdr>
                <w:top w:val="single" w:sz="24" w:space="0" w:color="auto"/>
                <w:left w:val="single" w:sz="24" w:space="0" w:color="auto"/>
                <w:bottom w:val="single" w:sz="24" w:space="0" w:color="auto"/>
                <w:right w:val="single" w:sz="24" w:space="0" w:color="auto"/>
              </w:divBdr>
              <w:divsChild>
                <w:div w:id="190686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472995">
          <w:marLeft w:val="0"/>
          <w:marRight w:val="0"/>
          <w:marTop w:val="0"/>
          <w:marBottom w:val="0"/>
          <w:divBdr>
            <w:top w:val="single" w:sz="24" w:space="0" w:color="auto"/>
            <w:left w:val="single" w:sz="24" w:space="0" w:color="auto"/>
            <w:bottom w:val="single" w:sz="24" w:space="0" w:color="auto"/>
            <w:right w:val="single" w:sz="24" w:space="0" w:color="auto"/>
          </w:divBdr>
          <w:divsChild>
            <w:div w:id="1432244174">
              <w:marLeft w:val="0"/>
              <w:marRight w:val="0"/>
              <w:marTop w:val="0"/>
              <w:marBottom w:val="0"/>
              <w:divBdr>
                <w:top w:val="single" w:sz="24" w:space="0" w:color="auto"/>
                <w:left w:val="single" w:sz="24" w:space="0" w:color="auto"/>
                <w:bottom w:val="single" w:sz="24" w:space="0" w:color="auto"/>
                <w:right w:val="single" w:sz="24" w:space="0" w:color="auto"/>
              </w:divBdr>
              <w:divsChild>
                <w:div w:id="1413967839">
                  <w:marLeft w:val="0"/>
                  <w:marRight w:val="0"/>
                  <w:marTop w:val="0"/>
                  <w:marBottom w:val="0"/>
                  <w:divBdr>
                    <w:top w:val="none" w:sz="0" w:space="0" w:color="auto"/>
                    <w:left w:val="none" w:sz="0" w:space="0" w:color="auto"/>
                    <w:bottom w:val="none" w:sz="0" w:space="0" w:color="auto"/>
                    <w:right w:val="none" w:sz="0" w:space="0" w:color="auto"/>
                  </w:divBdr>
                </w:div>
              </w:divsChild>
            </w:div>
            <w:div w:id="1435397605">
              <w:marLeft w:val="0"/>
              <w:marRight w:val="0"/>
              <w:marTop w:val="0"/>
              <w:marBottom w:val="0"/>
              <w:divBdr>
                <w:top w:val="single" w:sz="24" w:space="0" w:color="auto"/>
                <w:left w:val="single" w:sz="24" w:space="0" w:color="auto"/>
                <w:bottom w:val="single" w:sz="24" w:space="0" w:color="auto"/>
                <w:right w:val="single" w:sz="24" w:space="0" w:color="auto"/>
              </w:divBdr>
              <w:divsChild>
                <w:div w:id="467013832">
                  <w:marLeft w:val="0"/>
                  <w:marRight w:val="0"/>
                  <w:marTop w:val="0"/>
                  <w:marBottom w:val="0"/>
                  <w:divBdr>
                    <w:top w:val="none" w:sz="0" w:space="0" w:color="auto"/>
                    <w:left w:val="none" w:sz="0" w:space="0" w:color="auto"/>
                    <w:bottom w:val="none" w:sz="0" w:space="0" w:color="auto"/>
                    <w:right w:val="none" w:sz="0" w:space="0" w:color="auto"/>
                  </w:divBdr>
                  <w:divsChild>
                    <w:div w:id="1971860981">
                      <w:marLeft w:val="0"/>
                      <w:marRight w:val="0"/>
                      <w:marTop w:val="0"/>
                      <w:marBottom w:val="0"/>
                      <w:divBdr>
                        <w:top w:val="none" w:sz="0" w:space="0" w:color="auto"/>
                        <w:left w:val="none" w:sz="0" w:space="0" w:color="auto"/>
                        <w:bottom w:val="none" w:sz="0" w:space="0" w:color="auto"/>
                        <w:right w:val="none" w:sz="0" w:space="0" w:color="auto"/>
                      </w:divBdr>
                      <w:divsChild>
                        <w:div w:id="184065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12884">
              <w:marLeft w:val="0"/>
              <w:marRight w:val="0"/>
              <w:marTop w:val="0"/>
              <w:marBottom w:val="0"/>
              <w:divBdr>
                <w:top w:val="single" w:sz="24" w:space="0" w:color="auto"/>
                <w:left w:val="single" w:sz="24" w:space="0" w:color="auto"/>
                <w:bottom w:val="single" w:sz="24" w:space="0" w:color="auto"/>
                <w:right w:val="single" w:sz="24" w:space="0" w:color="auto"/>
              </w:divBdr>
              <w:divsChild>
                <w:div w:id="565844409">
                  <w:marLeft w:val="0"/>
                  <w:marRight w:val="0"/>
                  <w:marTop w:val="0"/>
                  <w:marBottom w:val="0"/>
                  <w:divBdr>
                    <w:top w:val="none" w:sz="0" w:space="0" w:color="auto"/>
                    <w:left w:val="none" w:sz="0" w:space="0" w:color="auto"/>
                    <w:bottom w:val="none" w:sz="0" w:space="0" w:color="auto"/>
                    <w:right w:val="none" w:sz="0" w:space="0" w:color="auto"/>
                  </w:divBdr>
                </w:div>
              </w:divsChild>
            </w:div>
            <w:div w:id="1735198329">
              <w:marLeft w:val="0"/>
              <w:marRight w:val="0"/>
              <w:marTop w:val="0"/>
              <w:marBottom w:val="0"/>
              <w:divBdr>
                <w:top w:val="single" w:sz="24" w:space="0" w:color="auto"/>
                <w:left w:val="single" w:sz="24" w:space="0" w:color="auto"/>
                <w:bottom w:val="single" w:sz="24" w:space="0" w:color="auto"/>
                <w:right w:val="single" w:sz="24" w:space="0" w:color="auto"/>
              </w:divBdr>
              <w:divsChild>
                <w:div w:id="1844390087">
                  <w:marLeft w:val="0"/>
                  <w:marRight w:val="0"/>
                  <w:marTop w:val="0"/>
                  <w:marBottom w:val="0"/>
                  <w:divBdr>
                    <w:top w:val="none" w:sz="0" w:space="0" w:color="auto"/>
                    <w:left w:val="none" w:sz="0" w:space="0" w:color="auto"/>
                    <w:bottom w:val="none" w:sz="0" w:space="0" w:color="auto"/>
                    <w:right w:val="none" w:sz="0" w:space="0" w:color="auto"/>
                  </w:divBdr>
                </w:div>
              </w:divsChild>
            </w:div>
            <w:div w:id="2033797835">
              <w:marLeft w:val="0"/>
              <w:marRight w:val="0"/>
              <w:marTop w:val="0"/>
              <w:marBottom w:val="0"/>
              <w:divBdr>
                <w:top w:val="single" w:sz="24" w:space="0" w:color="auto"/>
                <w:left w:val="single" w:sz="24" w:space="0" w:color="auto"/>
                <w:bottom w:val="single" w:sz="24" w:space="0" w:color="auto"/>
                <w:right w:val="single" w:sz="24" w:space="0" w:color="auto"/>
              </w:divBdr>
              <w:divsChild>
                <w:div w:id="83869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614212">
          <w:marLeft w:val="0"/>
          <w:marRight w:val="0"/>
          <w:marTop w:val="0"/>
          <w:marBottom w:val="0"/>
          <w:divBdr>
            <w:top w:val="single" w:sz="24" w:space="0" w:color="auto"/>
            <w:left w:val="single" w:sz="24" w:space="0" w:color="auto"/>
            <w:bottom w:val="single" w:sz="24" w:space="0" w:color="auto"/>
            <w:right w:val="single" w:sz="24" w:space="0" w:color="auto"/>
          </w:divBdr>
          <w:divsChild>
            <w:div w:id="154958756">
              <w:marLeft w:val="0"/>
              <w:marRight w:val="0"/>
              <w:marTop w:val="0"/>
              <w:marBottom w:val="0"/>
              <w:divBdr>
                <w:top w:val="single" w:sz="24" w:space="0" w:color="auto"/>
                <w:left w:val="single" w:sz="24" w:space="0" w:color="auto"/>
                <w:bottom w:val="single" w:sz="24" w:space="0" w:color="auto"/>
                <w:right w:val="single" w:sz="24" w:space="0" w:color="auto"/>
              </w:divBdr>
              <w:divsChild>
                <w:div w:id="290984681">
                  <w:marLeft w:val="0"/>
                  <w:marRight w:val="0"/>
                  <w:marTop w:val="0"/>
                  <w:marBottom w:val="0"/>
                  <w:divBdr>
                    <w:top w:val="none" w:sz="0" w:space="0" w:color="auto"/>
                    <w:left w:val="none" w:sz="0" w:space="0" w:color="auto"/>
                    <w:bottom w:val="none" w:sz="0" w:space="0" w:color="auto"/>
                    <w:right w:val="none" w:sz="0" w:space="0" w:color="auto"/>
                  </w:divBdr>
                </w:div>
              </w:divsChild>
            </w:div>
            <w:div w:id="1135676595">
              <w:marLeft w:val="0"/>
              <w:marRight w:val="0"/>
              <w:marTop w:val="0"/>
              <w:marBottom w:val="0"/>
              <w:divBdr>
                <w:top w:val="single" w:sz="24" w:space="0" w:color="auto"/>
                <w:left w:val="single" w:sz="24" w:space="0" w:color="auto"/>
                <w:bottom w:val="single" w:sz="24" w:space="0" w:color="auto"/>
                <w:right w:val="single" w:sz="24" w:space="0" w:color="auto"/>
              </w:divBdr>
              <w:divsChild>
                <w:div w:id="2035224752">
                  <w:marLeft w:val="0"/>
                  <w:marRight w:val="0"/>
                  <w:marTop w:val="0"/>
                  <w:marBottom w:val="0"/>
                  <w:divBdr>
                    <w:top w:val="none" w:sz="0" w:space="0" w:color="auto"/>
                    <w:left w:val="none" w:sz="0" w:space="0" w:color="auto"/>
                    <w:bottom w:val="none" w:sz="0" w:space="0" w:color="auto"/>
                    <w:right w:val="none" w:sz="0" w:space="0" w:color="auto"/>
                  </w:divBdr>
                  <w:divsChild>
                    <w:div w:id="578098137">
                      <w:marLeft w:val="0"/>
                      <w:marRight w:val="0"/>
                      <w:marTop w:val="0"/>
                      <w:marBottom w:val="0"/>
                      <w:divBdr>
                        <w:top w:val="none" w:sz="0" w:space="0" w:color="auto"/>
                        <w:left w:val="none" w:sz="0" w:space="0" w:color="auto"/>
                        <w:bottom w:val="none" w:sz="0" w:space="0" w:color="auto"/>
                        <w:right w:val="none" w:sz="0" w:space="0" w:color="auto"/>
                      </w:divBdr>
                      <w:divsChild>
                        <w:div w:id="4398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122138">
              <w:marLeft w:val="0"/>
              <w:marRight w:val="0"/>
              <w:marTop w:val="0"/>
              <w:marBottom w:val="0"/>
              <w:divBdr>
                <w:top w:val="single" w:sz="24" w:space="0" w:color="auto"/>
                <w:left w:val="single" w:sz="24" w:space="0" w:color="auto"/>
                <w:bottom w:val="single" w:sz="24" w:space="0" w:color="auto"/>
                <w:right w:val="single" w:sz="24" w:space="0" w:color="auto"/>
              </w:divBdr>
              <w:divsChild>
                <w:div w:id="1272712805">
                  <w:marLeft w:val="0"/>
                  <w:marRight w:val="0"/>
                  <w:marTop w:val="0"/>
                  <w:marBottom w:val="0"/>
                  <w:divBdr>
                    <w:top w:val="none" w:sz="0" w:space="0" w:color="auto"/>
                    <w:left w:val="none" w:sz="0" w:space="0" w:color="auto"/>
                    <w:bottom w:val="none" w:sz="0" w:space="0" w:color="auto"/>
                    <w:right w:val="none" w:sz="0" w:space="0" w:color="auto"/>
                  </w:divBdr>
                </w:div>
              </w:divsChild>
            </w:div>
            <w:div w:id="1992101025">
              <w:marLeft w:val="0"/>
              <w:marRight w:val="0"/>
              <w:marTop w:val="0"/>
              <w:marBottom w:val="0"/>
              <w:divBdr>
                <w:top w:val="single" w:sz="24" w:space="0" w:color="auto"/>
                <w:left w:val="single" w:sz="24" w:space="0" w:color="auto"/>
                <w:bottom w:val="single" w:sz="24" w:space="0" w:color="auto"/>
                <w:right w:val="single" w:sz="24" w:space="0" w:color="auto"/>
              </w:divBdr>
              <w:divsChild>
                <w:div w:id="1150556819">
                  <w:marLeft w:val="0"/>
                  <w:marRight w:val="0"/>
                  <w:marTop w:val="0"/>
                  <w:marBottom w:val="0"/>
                  <w:divBdr>
                    <w:top w:val="none" w:sz="0" w:space="0" w:color="auto"/>
                    <w:left w:val="none" w:sz="0" w:space="0" w:color="auto"/>
                    <w:bottom w:val="none" w:sz="0" w:space="0" w:color="auto"/>
                    <w:right w:val="none" w:sz="0" w:space="0" w:color="auto"/>
                  </w:divBdr>
                </w:div>
              </w:divsChild>
            </w:div>
            <w:div w:id="2068644773">
              <w:marLeft w:val="0"/>
              <w:marRight w:val="0"/>
              <w:marTop w:val="0"/>
              <w:marBottom w:val="0"/>
              <w:divBdr>
                <w:top w:val="single" w:sz="24" w:space="0" w:color="auto"/>
                <w:left w:val="single" w:sz="24" w:space="0" w:color="auto"/>
                <w:bottom w:val="single" w:sz="24" w:space="0" w:color="auto"/>
                <w:right w:val="single" w:sz="24" w:space="0" w:color="auto"/>
              </w:divBdr>
              <w:divsChild>
                <w:div w:id="209762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01804">
          <w:marLeft w:val="0"/>
          <w:marRight w:val="0"/>
          <w:marTop w:val="0"/>
          <w:marBottom w:val="0"/>
          <w:divBdr>
            <w:top w:val="single" w:sz="24" w:space="0" w:color="auto"/>
            <w:left w:val="single" w:sz="24" w:space="0" w:color="auto"/>
            <w:bottom w:val="single" w:sz="24" w:space="0" w:color="auto"/>
            <w:right w:val="single" w:sz="24" w:space="0" w:color="auto"/>
          </w:divBdr>
          <w:divsChild>
            <w:div w:id="627710761">
              <w:marLeft w:val="0"/>
              <w:marRight w:val="0"/>
              <w:marTop w:val="0"/>
              <w:marBottom w:val="0"/>
              <w:divBdr>
                <w:top w:val="single" w:sz="24" w:space="0" w:color="auto"/>
                <w:left w:val="single" w:sz="24" w:space="0" w:color="auto"/>
                <w:bottom w:val="single" w:sz="24" w:space="0" w:color="auto"/>
                <w:right w:val="single" w:sz="24" w:space="0" w:color="auto"/>
              </w:divBdr>
              <w:divsChild>
                <w:div w:id="2092002840">
                  <w:marLeft w:val="0"/>
                  <w:marRight w:val="0"/>
                  <w:marTop w:val="0"/>
                  <w:marBottom w:val="0"/>
                  <w:divBdr>
                    <w:top w:val="none" w:sz="0" w:space="0" w:color="auto"/>
                    <w:left w:val="none" w:sz="0" w:space="0" w:color="auto"/>
                    <w:bottom w:val="none" w:sz="0" w:space="0" w:color="auto"/>
                    <w:right w:val="none" w:sz="0" w:space="0" w:color="auto"/>
                  </w:divBdr>
                </w:div>
              </w:divsChild>
            </w:div>
            <w:div w:id="1052002071">
              <w:marLeft w:val="0"/>
              <w:marRight w:val="0"/>
              <w:marTop w:val="0"/>
              <w:marBottom w:val="0"/>
              <w:divBdr>
                <w:top w:val="single" w:sz="24" w:space="0" w:color="auto"/>
                <w:left w:val="single" w:sz="24" w:space="0" w:color="auto"/>
                <w:bottom w:val="single" w:sz="24" w:space="0" w:color="auto"/>
                <w:right w:val="single" w:sz="24" w:space="0" w:color="auto"/>
              </w:divBdr>
              <w:divsChild>
                <w:div w:id="1757166274">
                  <w:marLeft w:val="0"/>
                  <w:marRight w:val="0"/>
                  <w:marTop w:val="0"/>
                  <w:marBottom w:val="0"/>
                  <w:divBdr>
                    <w:top w:val="none" w:sz="0" w:space="0" w:color="auto"/>
                    <w:left w:val="none" w:sz="0" w:space="0" w:color="auto"/>
                    <w:bottom w:val="none" w:sz="0" w:space="0" w:color="auto"/>
                    <w:right w:val="none" w:sz="0" w:space="0" w:color="auto"/>
                  </w:divBdr>
                </w:div>
              </w:divsChild>
            </w:div>
            <w:div w:id="1148858756">
              <w:marLeft w:val="0"/>
              <w:marRight w:val="0"/>
              <w:marTop w:val="0"/>
              <w:marBottom w:val="0"/>
              <w:divBdr>
                <w:top w:val="single" w:sz="24" w:space="0" w:color="auto"/>
                <w:left w:val="single" w:sz="24" w:space="0" w:color="auto"/>
                <w:bottom w:val="single" w:sz="24" w:space="0" w:color="auto"/>
                <w:right w:val="single" w:sz="24" w:space="0" w:color="auto"/>
              </w:divBdr>
              <w:divsChild>
                <w:div w:id="1427918889">
                  <w:marLeft w:val="0"/>
                  <w:marRight w:val="0"/>
                  <w:marTop w:val="0"/>
                  <w:marBottom w:val="0"/>
                  <w:divBdr>
                    <w:top w:val="none" w:sz="0" w:space="0" w:color="auto"/>
                    <w:left w:val="none" w:sz="0" w:space="0" w:color="auto"/>
                    <w:bottom w:val="none" w:sz="0" w:space="0" w:color="auto"/>
                    <w:right w:val="none" w:sz="0" w:space="0" w:color="auto"/>
                  </w:divBdr>
                </w:div>
              </w:divsChild>
            </w:div>
            <w:div w:id="1341618735">
              <w:marLeft w:val="0"/>
              <w:marRight w:val="0"/>
              <w:marTop w:val="0"/>
              <w:marBottom w:val="0"/>
              <w:divBdr>
                <w:top w:val="single" w:sz="24" w:space="0" w:color="auto"/>
                <w:left w:val="single" w:sz="24" w:space="0" w:color="auto"/>
                <w:bottom w:val="single" w:sz="24" w:space="0" w:color="auto"/>
                <w:right w:val="single" w:sz="24" w:space="0" w:color="auto"/>
              </w:divBdr>
              <w:divsChild>
                <w:div w:id="537551060">
                  <w:marLeft w:val="0"/>
                  <w:marRight w:val="0"/>
                  <w:marTop w:val="0"/>
                  <w:marBottom w:val="0"/>
                  <w:divBdr>
                    <w:top w:val="none" w:sz="0" w:space="0" w:color="auto"/>
                    <w:left w:val="none" w:sz="0" w:space="0" w:color="auto"/>
                    <w:bottom w:val="none" w:sz="0" w:space="0" w:color="auto"/>
                    <w:right w:val="none" w:sz="0" w:space="0" w:color="auto"/>
                  </w:divBdr>
                </w:div>
              </w:divsChild>
            </w:div>
            <w:div w:id="1668288919">
              <w:marLeft w:val="0"/>
              <w:marRight w:val="0"/>
              <w:marTop w:val="0"/>
              <w:marBottom w:val="0"/>
              <w:divBdr>
                <w:top w:val="single" w:sz="24" w:space="0" w:color="auto"/>
                <w:left w:val="single" w:sz="24" w:space="0" w:color="auto"/>
                <w:bottom w:val="single" w:sz="24" w:space="0" w:color="auto"/>
                <w:right w:val="single" w:sz="24" w:space="0" w:color="auto"/>
              </w:divBdr>
              <w:divsChild>
                <w:div w:id="554050605">
                  <w:marLeft w:val="0"/>
                  <w:marRight w:val="0"/>
                  <w:marTop w:val="0"/>
                  <w:marBottom w:val="0"/>
                  <w:divBdr>
                    <w:top w:val="none" w:sz="0" w:space="0" w:color="auto"/>
                    <w:left w:val="none" w:sz="0" w:space="0" w:color="auto"/>
                    <w:bottom w:val="none" w:sz="0" w:space="0" w:color="auto"/>
                    <w:right w:val="none" w:sz="0" w:space="0" w:color="auto"/>
                  </w:divBdr>
                  <w:divsChild>
                    <w:div w:id="394203551">
                      <w:marLeft w:val="0"/>
                      <w:marRight w:val="0"/>
                      <w:marTop w:val="0"/>
                      <w:marBottom w:val="0"/>
                      <w:divBdr>
                        <w:top w:val="none" w:sz="0" w:space="0" w:color="auto"/>
                        <w:left w:val="none" w:sz="0" w:space="0" w:color="auto"/>
                        <w:bottom w:val="none" w:sz="0" w:space="0" w:color="auto"/>
                        <w:right w:val="none" w:sz="0" w:space="0" w:color="auto"/>
                      </w:divBdr>
                      <w:divsChild>
                        <w:div w:id="8985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9569993">
      <w:bodyDiv w:val="1"/>
      <w:marLeft w:val="0"/>
      <w:marRight w:val="0"/>
      <w:marTop w:val="0"/>
      <w:marBottom w:val="0"/>
      <w:divBdr>
        <w:top w:val="none" w:sz="0" w:space="0" w:color="auto"/>
        <w:left w:val="none" w:sz="0" w:space="0" w:color="auto"/>
        <w:bottom w:val="none" w:sz="0" w:space="0" w:color="auto"/>
        <w:right w:val="none" w:sz="0" w:space="0" w:color="auto"/>
      </w:divBdr>
    </w:div>
    <w:div w:id="1804499523">
      <w:bodyDiv w:val="1"/>
      <w:marLeft w:val="0"/>
      <w:marRight w:val="0"/>
      <w:marTop w:val="0"/>
      <w:marBottom w:val="0"/>
      <w:divBdr>
        <w:top w:val="none" w:sz="0" w:space="0" w:color="auto"/>
        <w:left w:val="none" w:sz="0" w:space="0" w:color="auto"/>
        <w:bottom w:val="none" w:sz="0" w:space="0" w:color="auto"/>
        <w:right w:val="none" w:sz="0" w:space="0" w:color="auto"/>
      </w:divBdr>
    </w:div>
    <w:div w:id="1834687390">
      <w:marLeft w:val="0"/>
      <w:marRight w:val="0"/>
      <w:marTop w:val="0"/>
      <w:marBottom w:val="0"/>
      <w:divBdr>
        <w:top w:val="none" w:sz="0" w:space="0" w:color="auto"/>
        <w:left w:val="none" w:sz="0" w:space="0" w:color="auto"/>
        <w:bottom w:val="none" w:sz="0" w:space="0" w:color="auto"/>
        <w:right w:val="none" w:sz="0" w:space="0" w:color="auto"/>
      </w:divBdr>
      <w:divsChild>
        <w:div w:id="393312574">
          <w:marLeft w:val="0"/>
          <w:marRight w:val="0"/>
          <w:marTop w:val="0"/>
          <w:marBottom w:val="0"/>
          <w:divBdr>
            <w:top w:val="none" w:sz="0" w:space="0" w:color="auto"/>
            <w:left w:val="none" w:sz="0" w:space="0" w:color="auto"/>
            <w:bottom w:val="none" w:sz="0" w:space="0" w:color="auto"/>
            <w:right w:val="none" w:sz="0" w:space="0" w:color="auto"/>
          </w:divBdr>
          <w:divsChild>
            <w:div w:id="131367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3974">
      <w:marLeft w:val="0"/>
      <w:marRight w:val="0"/>
      <w:marTop w:val="0"/>
      <w:marBottom w:val="0"/>
      <w:divBdr>
        <w:top w:val="none" w:sz="0" w:space="0" w:color="auto"/>
        <w:left w:val="none" w:sz="0" w:space="0" w:color="auto"/>
        <w:bottom w:val="none" w:sz="0" w:space="0" w:color="auto"/>
        <w:right w:val="none" w:sz="0" w:space="0" w:color="auto"/>
      </w:divBdr>
      <w:divsChild>
        <w:div w:id="1683432353">
          <w:marLeft w:val="0"/>
          <w:marRight w:val="0"/>
          <w:marTop w:val="0"/>
          <w:marBottom w:val="0"/>
          <w:divBdr>
            <w:top w:val="none" w:sz="0" w:space="0" w:color="auto"/>
            <w:left w:val="none" w:sz="0" w:space="0" w:color="auto"/>
            <w:bottom w:val="none" w:sz="0" w:space="0" w:color="auto"/>
            <w:right w:val="none" w:sz="0" w:space="0" w:color="auto"/>
          </w:divBdr>
          <w:divsChild>
            <w:div w:id="10539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92570">
      <w:bodyDiv w:val="1"/>
      <w:marLeft w:val="0"/>
      <w:marRight w:val="0"/>
      <w:marTop w:val="0"/>
      <w:marBottom w:val="0"/>
      <w:divBdr>
        <w:top w:val="none" w:sz="0" w:space="0" w:color="auto"/>
        <w:left w:val="none" w:sz="0" w:space="0" w:color="auto"/>
        <w:bottom w:val="none" w:sz="0" w:space="0" w:color="auto"/>
        <w:right w:val="none" w:sz="0" w:space="0" w:color="auto"/>
      </w:divBdr>
    </w:div>
    <w:div w:id="1904441387">
      <w:bodyDiv w:val="1"/>
      <w:marLeft w:val="0"/>
      <w:marRight w:val="0"/>
      <w:marTop w:val="0"/>
      <w:marBottom w:val="0"/>
      <w:divBdr>
        <w:top w:val="none" w:sz="0" w:space="0" w:color="auto"/>
        <w:left w:val="none" w:sz="0" w:space="0" w:color="auto"/>
        <w:bottom w:val="none" w:sz="0" w:space="0" w:color="auto"/>
        <w:right w:val="none" w:sz="0" w:space="0" w:color="auto"/>
      </w:divBdr>
    </w:div>
    <w:div w:id="1905530610">
      <w:bodyDiv w:val="1"/>
      <w:marLeft w:val="0"/>
      <w:marRight w:val="0"/>
      <w:marTop w:val="0"/>
      <w:marBottom w:val="0"/>
      <w:divBdr>
        <w:top w:val="none" w:sz="0" w:space="0" w:color="auto"/>
        <w:left w:val="none" w:sz="0" w:space="0" w:color="auto"/>
        <w:bottom w:val="none" w:sz="0" w:space="0" w:color="auto"/>
        <w:right w:val="none" w:sz="0" w:space="0" w:color="auto"/>
      </w:divBdr>
      <w:divsChild>
        <w:div w:id="764768497">
          <w:marLeft w:val="0"/>
          <w:marRight w:val="0"/>
          <w:marTop w:val="0"/>
          <w:marBottom w:val="0"/>
          <w:divBdr>
            <w:top w:val="none" w:sz="0" w:space="0" w:color="auto"/>
            <w:left w:val="none" w:sz="0" w:space="0" w:color="auto"/>
            <w:bottom w:val="none" w:sz="0" w:space="0" w:color="auto"/>
            <w:right w:val="none" w:sz="0" w:space="0" w:color="auto"/>
          </w:divBdr>
          <w:divsChild>
            <w:div w:id="456026224">
              <w:marLeft w:val="0"/>
              <w:marRight w:val="0"/>
              <w:marTop w:val="0"/>
              <w:marBottom w:val="0"/>
              <w:divBdr>
                <w:top w:val="none" w:sz="0" w:space="0" w:color="auto"/>
                <w:left w:val="none" w:sz="0" w:space="0" w:color="auto"/>
                <w:bottom w:val="none" w:sz="0" w:space="0" w:color="auto"/>
                <w:right w:val="none" w:sz="0" w:space="0" w:color="auto"/>
              </w:divBdr>
              <w:divsChild>
                <w:div w:id="128129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642722">
      <w:bodyDiv w:val="1"/>
      <w:marLeft w:val="0"/>
      <w:marRight w:val="0"/>
      <w:marTop w:val="0"/>
      <w:marBottom w:val="0"/>
      <w:divBdr>
        <w:top w:val="none" w:sz="0" w:space="0" w:color="auto"/>
        <w:left w:val="none" w:sz="0" w:space="0" w:color="auto"/>
        <w:bottom w:val="none" w:sz="0" w:space="0" w:color="auto"/>
        <w:right w:val="none" w:sz="0" w:space="0" w:color="auto"/>
      </w:divBdr>
    </w:div>
    <w:div w:id="1911381177">
      <w:bodyDiv w:val="1"/>
      <w:marLeft w:val="0"/>
      <w:marRight w:val="0"/>
      <w:marTop w:val="0"/>
      <w:marBottom w:val="0"/>
      <w:divBdr>
        <w:top w:val="none" w:sz="0" w:space="0" w:color="auto"/>
        <w:left w:val="none" w:sz="0" w:space="0" w:color="auto"/>
        <w:bottom w:val="none" w:sz="0" w:space="0" w:color="auto"/>
        <w:right w:val="none" w:sz="0" w:space="0" w:color="auto"/>
      </w:divBdr>
      <w:divsChild>
        <w:div w:id="654142514">
          <w:marLeft w:val="0"/>
          <w:marRight w:val="0"/>
          <w:marTop w:val="0"/>
          <w:marBottom w:val="0"/>
          <w:divBdr>
            <w:top w:val="none" w:sz="0" w:space="0" w:color="auto"/>
            <w:left w:val="none" w:sz="0" w:space="0" w:color="auto"/>
            <w:bottom w:val="none" w:sz="0" w:space="0" w:color="auto"/>
            <w:right w:val="none" w:sz="0" w:space="0" w:color="auto"/>
          </w:divBdr>
          <w:divsChild>
            <w:div w:id="1953585543">
              <w:marLeft w:val="0"/>
              <w:marRight w:val="0"/>
              <w:marTop w:val="0"/>
              <w:marBottom w:val="0"/>
              <w:divBdr>
                <w:top w:val="none" w:sz="0" w:space="0" w:color="auto"/>
                <w:left w:val="none" w:sz="0" w:space="0" w:color="auto"/>
                <w:bottom w:val="none" w:sz="0" w:space="0" w:color="auto"/>
                <w:right w:val="none" w:sz="0" w:space="0" w:color="auto"/>
              </w:divBdr>
              <w:divsChild>
                <w:div w:id="1463881705">
                  <w:marLeft w:val="0"/>
                  <w:marRight w:val="0"/>
                  <w:marTop w:val="0"/>
                  <w:marBottom w:val="0"/>
                  <w:divBdr>
                    <w:top w:val="none" w:sz="0" w:space="0" w:color="auto"/>
                    <w:left w:val="none" w:sz="0" w:space="0" w:color="auto"/>
                    <w:bottom w:val="none" w:sz="0" w:space="0" w:color="auto"/>
                    <w:right w:val="none" w:sz="0" w:space="0" w:color="auto"/>
                  </w:divBdr>
                  <w:divsChild>
                    <w:div w:id="10342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380786">
      <w:bodyDiv w:val="1"/>
      <w:marLeft w:val="0"/>
      <w:marRight w:val="0"/>
      <w:marTop w:val="0"/>
      <w:marBottom w:val="0"/>
      <w:divBdr>
        <w:top w:val="none" w:sz="0" w:space="0" w:color="auto"/>
        <w:left w:val="none" w:sz="0" w:space="0" w:color="auto"/>
        <w:bottom w:val="none" w:sz="0" w:space="0" w:color="auto"/>
        <w:right w:val="none" w:sz="0" w:space="0" w:color="auto"/>
      </w:divBdr>
      <w:divsChild>
        <w:div w:id="1675761815">
          <w:marLeft w:val="446"/>
          <w:marRight w:val="0"/>
          <w:marTop w:val="200"/>
          <w:marBottom w:val="0"/>
          <w:divBdr>
            <w:top w:val="none" w:sz="0" w:space="0" w:color="auto"/>
            <w:left w:val="none" w:sz="0" w:space="0" w:color="auto"/>
            <w:bottom w:val="none" w:sz="0" w:space="0" w:color="auto"/>
            <w:right w:val="none" w:sz="0" w:space="0" w:color="auto"/>
          </w:divBdr>
        </w:div>
      </w:divsChild>
    </w:div>
    <w:div w:id="1927884905">
      <w:marLeft w:val="0"/>
      <w:marRight w:val="0"/>
      <w:marTop w:val="0"/>
      <w:marBottom w:val="0"/>
      <w:divBdr>
        <w:top w:val="none" w:sz="0" w:space="0" w:color="auto"/>
        <w:left w:val="none" w:sz="0" w:space="0" w:color="auto"/>
        <w:bottom w:val="none" w:sz="0" w:space="0" w:color="auto"/>
        <w:right w:val="none" w:sz="0" w:space="0" w:color="auto"/>
      </w:divBdr>
      <w:divsChild>
        <w:div w:id="738791708">
          <w:marLeft w:val="0"/>
          <w:marRight w:val="0"/>
          <w:marTop w:val="0"/>
          <w:marBottom w:val="0"/>
          <w:divBdr>
            <w:top w:val="none" w:sz="0" w:space="0" w:color="auto"/>
            <w:left w:val="none" w:sz="0" w:space="0" w:color="auto"/>
            <w:bottom w:val="none" w:sz="0" w:space="0" w:color="auto"/>
            <w:right w:val="none" w:sz="0" w:space="0" w:color="auto"/>
          </w:divBdr>
          <w:divsChild>
            <w:div w:id="89176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537932">
      <w:marLeft w:val="0"/>
      <w:marRight w:val="0"/>
      <w:marTop w:val="0"/>
      <w:marBottom w:val="0"/>
      <w:divBdr>
        <w:top w:val="none" w:sz="0" w:space="0" w:color="auto"/>
        <w:left w:val="none" w:sz="0" w:space="0" w:color="auto"/>
        <w:bottom w:val="none" w:sz="0" w:space="0" w:color="auto"/>
        <w:right w:val="none" w:sz="0" w:space="0" w:color="auto"/>
      </w:divBdr>
      <w:divsChild>
        <w:div w:id="508955788">
          <w:marLeft w:val="0"/>
          <w:marRight w:val="0"/>
          <w:marTop w:val="0"/>
          <w:marBottom w:val="0"/>
          <w:divBdr>
            <w:top w:val="none" w:sz="0" w:space="0" w:color="auto"/>
            <w:left w:val="none" w:sz="0" w:space="0" w:color="auto"/>
            <w:bottom w:val="none" w:sz="0" w:space="0" w:color="auto"/>
            <w:right w:val="none" w:sz="0" w:space="0" w:color="auto"/>
          </w:divBdr>
          <w:divsChild>
            <w:div w:id="23038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53504">
      <w:bodyDiv w:val="1"/>
      <w:marLeft w:val="0"/>
      <w:marRight w:val="0"/>
      <w:marTop w:val="0"/>
      <w:marBottom w:val="0"/>
      <w:divBdr>
        <w:top w:val="none" w:sz="0" w:space="0" w:color="auto"/>
        <w:left w:val="none" w:sz="0" w:space="0" w:color="auto"/>
        <w:bottom w:val="none" w:sz="0" w:space="0" w:color="auto"/>
        <w:right w:val="none" w:sz="0" w:space="0" w:color="auto"/>
      </w:divBdr>
    </w:div>
    <w:div w:id="2060665291">
      <w:marLeft w:val="0"/>
      <w:marRight w:val="0"/>
      <w:marTop w:val="0"/>
      <w:marBottom w:val="0"/>
      <w:divBdr>
        <w:top w:val="none" w:sz="0" w:space="0" w:color="auto"/>
        <w:left w:val="none" w:sz="0" w:space="0" w:color="auto"/>
        <w:bottom w:val="none" w:sz="0" w:space="0" w:color="auto"/>
        <w:right w:val="none" w:sz="0" w:space="0" w:color="auto"/>
      </w:divBdr>
      <w:divsChild>
        <w:div w:id="1876845478">
          <w:marLeft w:val="0"/>
          <w:marRight w:val="0"/>
          <w:marTop w:val="0"/>
          <w:marBottom w:val="0"/>
          <w:divBdr>
            <w:top w:val="none" w:sz="0" w:space="0" w:color="auto"/>
            <w:left w:val="none" w:sz="0" w:space="0" w:color="auto"/>
            <w:bottom w:val="none" w:sz="0" w:space="0" w:color="auto"/>
            <w:right w:val="none" w:sz="0" w:space="0" w:color="auto"/>
          </w:divBdr>
          <w:divsChild>
            <w:div w:id="20252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976275">
      <w:marLeft w:val="0"/>
      <w:marRight w:val="0"/>
      <w:marTop w:val="0"/>
      <w:marBottom w:val="0"/>
      <w:divBdr>
        <w:top w:val="none" w:sz="0" w:space="0" w:color="auto"/>
        <w:left w:val="none" w:sz="0" w:space="0" w:color="auto"/>
        <w:bottom w:val="none" w:sz="0" w:space="0" w:color="auto"/>
        <w:right w:val="none" w:sz="0" w:space="0" w:color="auto"/>
      </w:divBdr>
      <w:divsChild>
        <w:div w:id="6249301">
          <w:marLeft w:val="0"/>
          <w:marRight w:val="0"/>
          <w:marTop w:val="0"/>
          <w:marBottom w:val="0"/>
          <w:divBdr>
            <w:top w:val="none" w:sz="0" w:space="0" w:color="auto"/>
            <w:left w:val="none" w:sz="0" w:space="0" w:color="auto"/>
            <w:bottom w:val="none" w:sz="0" w:space="0" w:color="auto"/>
            <w:right w:val="none" w:sz="0" w:space="0" w:color="auto"/>
          </w:divBdr>
          <w:divsChild>
            <w:div w:id="206235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16427">
      <w:bodyDiv w:val="1"/>
      <w:marLeft w:val="0"/>
      <w:marRight w:val="0"/>
      <w:marTop w:val="0"/>
      <w:marBottom w:val="0"/>
      <w:divBdr>
        <w:top w:val="none" w:sz="0" w:space="0" w:color="auto"/>
        <w:left w:val="none" w:sz="0" w:space="0" w:color="auto"/>
        <w:bottom w:val="none" w:sz="0" w:space="0" w:color="auto"/>
        <w:right w:val="none" w:sz="0" w:space="0" w:color="auto"/>
      </w:divBdr>
    </w:div>
    <w:div w:id="2104718693">
      <w:bodyDiv w:val="1"/>
      <w:marLeft w:val="0"/>
      <w:marRight w:val="0"/>
      <w:marTop w:val="0"/>
      <w:marBottom w:val="0"/>
      <w:divBdr>
        <w:top w:val="none" w:sz="0" w:space="0" w:color="auto"/>
        <w:left w:val="none" w:sz="0" w:space="0" w:color="auto"/>
        <w:bottom w:val="none" w:sz="0" w:space="0" w:color="auto"/>
        <w:right w:val="none" w:sz="0" w:space="0" w:color="auto"/>
      </w:divBdr>
    </w:div>
    <w:div w:id="2109352526">
      <w:bodyDiv w:val="1"/>
      <w:marLeft w:val="0"/>
      <w:marRight w:val="0"/>
      <w:marTop w:val="0"/>
      <w:marBottom w:val="0"/>
      <w:divBdr>
        <w:top w:val="none" w:sz="0" w:space="0" w:color="auto"/>
        <w:left w:val="none" w:sz="0" w:space="0" w:color="auto"/>
        <w:bottom w:val="none" w:sz="0" w:space="0" w:color="auto"/>
        <w:right w:val="none" w:sz="0" w:space="0" w:color="auto"/>
      </w:divBdr>
    </w:div>
    <w:div w:id="2140340412">
      <w:bodyDiv w:val="1"/>
      <w:marLeft w:val="0"/>
      <w:marRight w:val="0"/>
      <w:marTop w:val="0"/>
      <w:marBottom w:val="0"/>
      <w:divBdr>
        <w:top w:val="none" w:sz="0" w:space="0" w:color="auto"/>
        <w:left w:val="none" w:sz="0" w:space="0" w:color="auto"/>
        <w:bottom w:val="none" w:sz="0" w:space="0" w:color="auto"/>
        <w:right w:val="none" w:sz="0" w:space="0" w:color="auto"/>
      </w:divBdr>
    </w:div>
    <w:div w:id="2143306701">
      <w:bodyDiv w:val="1"/>
      <w:marLeft w:val="0"/>
      <w:marRight w:val="0"/>
      <w:marTop w:val="0"/>
      <w:marBottom w:val="0"/>
      <w:divBdr>
        <w:top w:val="none" w:sz="0" w:space="0" w:color="auto"/>
        <w:left w:val="none" w:sz="0" w:space="0" w:color="auto"/>
        <w:bottom w:val="none" w:sz="0" w:space="0" w:color="auto"/>
        <w:right w:val="none" w:sz="0" w:space="0" w:color="auto"/>
      </w:divBdr>
      <w:divsChild>
        <w:div w:id="549611681">
          <w:marLeft w:val="706"/>
          <w:marRight w:val="0"/>
          <w:marTop w:val="0"/>
          <w:marBottom w:val="0"/>
          <w:divBdr>
            <w:top w:val="none" w:sz="0" w:space="0" w:color="auto"/>
            <w:left w:val="none" w:sz="0" w:space="0" w:color="auto"/>
            <w:bottom w:val="none" w:sz="0" w:space="0" w:color="auto"/>
            <w:right w:val="none" w:sz="0" w:space="0" w:color="auto"/>
          </w:divBdr>
        </w:div>
        <w:div w:id="553279547">
          <w:marLeft w:val="1771"/>
          <w:marRight w:val="0"/>
          <w:marTop w:val="0"/>
          <w:marBottom w:val="0"/>
          <w:divBdr>
            <w:top w:val="none" w:sz="0" w:space="0" w:color="auto"/>
            <w:left w:val="none" w:sz="0" w:space="0" w:color="auto"/>
            <w:bottom w:val="none" w:sz="0" w:space="0" w:color="auto"/>
            <w:right w:val="none" w:sz="0" w:space="0" w:color="auto"/>
          </w:divBdr>
        </w:div>
        <w:div w:id="1099721778">
          <w:marLeft w:val="1771"/>
          <w:marRight w:val="0"/>
          <w:marTop w:val="0"/>
          <w:marBottom w:val="0"/>
          <w:divBdr>
            <w:top w:val="none" w:sz="0" w:space="0" w:color="auto"/>
            <w:left w:val="none" w:sz="0" w:space="0" w:color="auto"/>
            <w:bottom w:val="none" w:sz="0" w:space="0" w:color="auto"/>
            <w:right w:val="none" w:sz="0" w:space="0" w:color="auto"/>
          </w:divBdr>
        </w:div>
        <w:div w:id="1158690006">
          <w:marLeft w:val="706"/>
          <w:marRight w:val="0"/>
          <w:marTop w:val="0"/>
          <w:marBottom w:val="0"/>
          <w:divBdr>
            <w:top w:val="none" w:sz="0" w:space="0" w:color="auto"/>
            <w:left w:val="none" w:sz="0" w:space="0" w:color="auto"/>
            <w:bottom w:val="none" w:sz="0" w:space="0" w:color="auto"/>
            <w:right w:val="none" w:sz="0" w:space="0" w:color="auto"/>
          </w:divBdr>
        </w:div>
        <w:div w:id="1759716940">
          <w:marLeft w:val="1771"/>
          <w:marRight w:val="0"/>
          <w:marTop w:val="0"/>
          <w:marBottom w:val="0"/>
          <w:divBdr>
            <w:top w:val="none" w:sz="0" w:space="0" w:color="auto"/>
            <w:left w:val="none" w:sz="0" w:space="0" w:color="auto"/>
            <w:bottom w:val="none" w:sz="0" w:space="0" w:color="auto"/>
            <w:right w:val="none" w:sz="0" w:space="0" w:color="auto"/>
          </w:divBdr>
        </w:div>
        <w:div w:id="1770080231">
          <w:marLeft w:val="706"/>
          <w:marRight w:val="0"/>
          <w:marTop w:val="0"/>
          <w:marBottom w:val="0"/>
          <w:divBdr>
            <w:top w:val="none" w:sz="0" w:space="0" w:color="auto"/>
            <w:left w:val="none" w:sz="0" w:space="0" w:color="auto"/>
            <w:bottom w:val="none" w:sz="0" w:space="0" w:color="auto"/>
            <w:right w:val="none" w:sz="0" w:space="0" w:color="auto"/>
          </w:divBdr>
        </w:div>
        <w:div w:id="1960838632">
          <w:marLeft w:val="70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unctad.org/publication/review-maritime-transport-2023" TargetMode="External"/><Relationship Id="rId13" Type="http://schemas.openxmlformats.org/officeDocument/2006/relationships/hyperlink" Target="https://docs.wbcsd.org/2015/12/building-resilience-in-global-supply-chains.pdf" TargetMode="External"/><Relationship Id="rId18" Type="http://schemas.openxmlformats.org/officeDocument/2006/relationships/hyperlink" Target="https://www.porthosco2.nl/project/" TargetMode="External"/><Relationship Id="rId3" Type="http://schemas.openxmlformats.org/officeDocument/2006/relationships/hyperlink" Target="https://iea.blob.core.windows.net/assets/86ede39e-4436-42d7-ba2a-edf61467e070/WorldEnergyOutlook2023.pdf" TargetMode="External"/><Relationship Id="rId21" Type="http://schemas.openxmlformats.org/officeDocument/2006/relationships/hyperlink" Target="https://publications.portofrotterdam.com/digital-report-2024/cover" TargetMode="External"/><Relationship Id="rId7" Type="http://schemas.openxmlformats.org/officeDocument/2006/relationships/hyperlink" Target="https://www.enisa.europa.eu/publications/port-cybersecurity-good-practices-for-cybersecurity-in-the-maritime-sector" TargetMode="External"/><Relationship Id="rId12" Type="http://schemas.openxmlformats.org/officeDocument/2006/relationships/hyperlink" Target="https://www.lloydslist.com/LL1137492/The-lessons-and-the-aftermath-of-the-Ever-Given-incident" TargetMode="External"/><Relationship Id="rId17" Type="http://schemas.openxmlformats.org/officeDocument/2006/relationships/hyperlink" Target="https://www.cleanenergyministerial.org/initiatives-campaigns/hubs/" TargetMode="External"/><Relationship Id="rId2" Type="http://schemas.openxmlformats.org/officeDocument/2006/relationships/hyperlink" Target="https://sidsport-climateadapt.unctad.org/wp-content/uploads/2020/04/Compilation-of-practices-climate-change-impacts-and-adaptation-for-coastal-transport-infrastructure.pdf" TargetMode="External"/><Relationship Id="rId16" Type="http://schemas.openxmlformats.org/officeDocument/2006/relationships/hyperlink" Target="https://www.gov.uk/government/publications/cop-26-clydebank-declaration-for-green-shipping-corridors/cop-26-clydebank-declaration-for-green-shipping-corridors" TargetMode="External"/><Relationship Id="rId20" Type="http://schemas.openxmlformats.org/officeDocument/2006/relationships/hyperlink" Target="https://unctad.org/publication/review-maritime-transport-2021" TargetMode="External"/><Relationship Id="rId1" Type="http://schemas.openxmlformats.org/officeDocument/2006/relationships/hyperlink" Target="https://www.ipcc.ch/report/ar6/wg2/downloads/report/IPCC_AR6_WGII_FullReport.pdf" TargetMode="External"/><Relationship Id="rId6" Type="http://schemas.openxmlformats.org/officeDocument/2006/relationships/hyperlink" Target="https://www.iea.org/reports/global-hydrogen-review-2022" TargetMode="External"/><Relationship Id="rId11" Type="http://schemas.openxmlformats.org/officeDocument/2006/relationships/hyperlink" Target="https://unctad.org/system/files/official-document/dtltlbinf2020d1_en.pdf" TargetMode="External"/><Relationship Id="rId5" Type="http://schemas.openxmlformats.org/officeDocument/2006/relationships/hyperlink" Target="https://www.dnv.com/maritime/maritime-forecast/" TargetMode="External"/><Relationship Id="rId15" Type="http://schemas.openxmlformats.org/officeDocument/2006/relationships/hyperlink" Target="https://emsa.europa.eu/reducing-emissions/fuel-eu-maritime-regulation.html" TargetMode="External"/><Relationship Id="rId10" Type="http://schemas.openxmlformats.org/officeDocument/2006/relationships/hyperlink" Target="https://commons.wmu.se/lib_reports/78/" TargetMode="External"/><Relationship Id="rId19" Type="http://schemas.openxmlformats.org/officeDocument/2006/relationships/hyperlink" Target="https://eur-lex.europa.eu/legal-content/EN/TXT/HTML/?uri=CELEX:52021DC0550" TargetMode="External"/><Relationship Id="rId4" Type="http://schemas.openxmlformats.org/officeDocument/2006/relationships/hyperlink" Target="https://www.irena.org/-/media/Files/IRENA/Agency/Publication/2021/Oct/IRENA_Decarbonising_Shipping_2021.pdf" TargetMode="External"/><Relationship Id="rId9" Type="http://schemas.openxmlformats.org/officeDocument/2006/relationships/hyperlink" Target="https://unctad.org/publication/review-maritime-transport-2023" TargetMode="External"/><Relationship Id="rId14" Type="http://schemas.openxmlformats.org/officeDocument/2006/relationships/hyperlink" Target="https://eur-lex.europa.eu/legal-content/EN/TXT/HTML/?uri=CELEX:52021DC0550" TargetMode="External"/><Relationship Id="rId22" Type="http://schemas.openxmlformats.org/officeDocument/2006/relationships/hyperlink" Target="https://www.enisa.europa.eu/publications/port-cybersecurity-good-practices-for-cybersecurity-in-the-maritime-secto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Fluxo">
  <a:themeElements>
    <a:clrScheme name="TRA">
      <a:dk1>
        <a:sysClr val="windowText" lastClr="000000"/>
      </a:dk1>
      <a:lt1>
        <a:sysClr val="window" lastClr="FFFFFF"/>
      </a:lt1>
      <a:dk2>
        <a:srgbClr val="7F7F7F"/>
      </a:dk2>
      <a:lt2>
        <a:srgbClr val="F2F2F2"/>
      </a:lt2>
      <a:accent1>
        <a:srgbClr val="0B4B47"/>
      </a:accent1>
      <a:accent2>
        <a:srgbClr val="36A85A"/>
      </a:accent2>
      <a:accent3>
        <a:srgbClr val="7FBB50"/>
      </a:accent3>
      <a:accent4>
        <a:srgbClr val="A3C74C"/>
      </a:accent4>
      <a:accent5>
        <a:srgbClr val="0B4B47"/>
      </a:accent5>
      <a:accent6>
        <a:srgbClr val="7FBB50"/>
      </a:accent6>
      <a:hlink>
        <a:srgbClr val="A3C74C"/>
      </a:hlink>
      <a:folHlink>
        <a:srgbClr val="0B4B47"/>
      </a:folHlink>
    </a:clrScheme>
    <a:fontScheme name="Viagem">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Fluxo">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ac945e-dc1e-4f7d-acd6-908f7fe2fc62">
      <Terms xmlns="http://schemas.microsoft.com/office/infopath/2007/PartnerControls"/>
    </lcf76f155ced4ddcb4097134ff3c332f>
    <TaxCatchAll xmlns="22b70037-5b25-40db-89cd-e81365e2aa6b" xsi:nil="true"/>
    <LikesCount xmlns="http://schemas.microsoft.com/sharepoint/v3" xsi:nil="true"/>
    <Demo xmlns="d4ac945e-dc1e-4f7d-acd6-908f7fe2fc62" xsi:nil="true"/>
    <Ratings xmlns="http://schemas.microsoft.com/sharepoint/v3" xsi:nil="true"/>
    <Reedsdoorgestuurd xmlns="d4ac945e-dc1e-4f7d-acd6-908f7fe2fc62">true</Reedsdoorgestuurd>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C0A6F75AA0E5B419DF5916E8940331C" ma:contentTypeVersion="27" ma:contentTypeDescription="Ein neues Dokument erstellen." ma:contentTypeScope="" ma:versionID="f87b336aedce05179e83f884fde3b5c0">
  <xsd:schema xmlns:xsd="http://www.w3.org/2001/XMLSchema" xmlns:xs="http://www.w3.org/2001/XMLSchema" xmlns:p="http://schemas.microsoft.com/office/2006/metadata/properties" xmlns:ns1="http://schemas.microsoft.com/sharepoint/v3" xmlns:ns2="d4ac945e-dc1e-4f7d-acd6-908f7fe2fc62" xmlns:ns3="22b70037-5b25-40db-89cd-e81365e2aa6b" targetNamespace="http://schemas.microsoft.com/office/2006/metadata/properties" ma:root="true" ma:fieldsID="003e34a6d8044d45ee95d6a32f07a86c" ns1:_="" ns2:_="" ns3:_="">
    <xsd:import namespace="http://schemas.microsoft.com/sharepoint/v3"/>
    <xsd:import namespace="d4ac945e-dc1e-4f7d-acd6-908f7fe2fc62"/>
    <xsd:import namespace="22b70037-5b25-40db-89cd-e81365e2aa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Demo" minOccurs="0"/>
                <xsd:element ref="ns2:Reedsdoorgestuurd" minOccurs="0"/>
                <xsd:element ref="ns1:AverageRating" minOccurs="0"/>
                <xsd:element ref="ns1:RatingCount" minOccurs="0"/>
                <xsd:element ref="ns1:RatedBy" minOccurs="0"/>
                <xsd:element ref="ns1:Ratings" minOccurs="0"/>
                <xsd:element ref="ns1:LikesCount" minOccurs="0"/>
                <xsd:element ref="ns1:Lik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7" nillable="true" ma:displayName="Bewertung (0 - 5)" ma:decimals="2" ma:description="Mittelwert aller Bewertungen, die abgegeben wurden." ma:internalName="AverageRating" ma:readOnly="true">
      <xsd:simpleType>
        <xsd:restriction base="dms:Number"/>
      </xsd:simpleType>
    </xsd:element>
    <xsd:element name="RatingCount" ma:index="28" nillable="true" ma:displayName="Anzahl Bewertungen" ma:decimals="0" ma:description="Anzahl abgegebener Bewertungen" ma:internalName="RatingCount" ma:readOnly="true">
      <xsd:simpleType>
        <xsd:restriction base="dms:Number"/>
      </xsd:simpleType>
    </xsd:element>
    <xsd:element name="RatedBy" ma:index="29" nillable="true" ma:displayName="Bewertet von" ma:description="Benutzer haben das Element bewertet."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Benutzerbewertungen" ma:description="Bewertungen für das Element" ma:hidden="true" ma:internalName="Ratings">
      <xsd:simpleType>
        <xsd:restriction base="dms:Note"/>
      </xsd:simpleType>
    </xsd:element>
    <xsd:element name="LikesCount" ma:index="31" nillable="true" ma:displayName="Anzahl 'Gefällt mir'" ma:internalName="LikesCount">
      <xsd:simpleType>
        <xsd:restriction base="dms:Unknown"/>
      </xsd:simpleType>
    </xsd:element>
    <xsd:element name="LikedBy" ma:index="32" nillable="true" ma:displayName="Gefällt"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ac945e-dc1e-4f7d-acd6-908f7fe2f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98a0d52-4872-4141-b2ac-51454305b85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emo" ma:index="25" nillable="true" ma:displayName="Demo" ma:format="Dropdown" ma:internalName="Demo">
      <xsd:simpleType>
        <xsd:union memberTypes="dms:Text">
          <xsd:simpleType>
            <xsd:restriction base="dms:Choice">
              <xsd:enumeration value="Sustainable Port Design"/>
              <xsd:enumeration value="Clean energy production, storage &amp; supply"/>
              <xsd:enumeration value="Modal shift &amp; flows optimization"/>
              <xsd:enumeration value="Digital transformation"/>
            </xsd:restriction>
          </xsd:simpleType>
        </xsd:union>
      </xsd:simpleType>
    </xsd:element>
    <xsd:element name="Reedsdoorgestuurd" ma:index="26" nillable="true" ma:displayName="Reeds doorgestuurd" ma:default="1" ma:format="Dropdown" ma:internalName="Reedsdoorgestuurd">
      <xsd:simpleType>
        <xsd:restriction base="dms:Boolea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b70037-5b25-40db-89cd-e81365e2aa6b"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12aab3cf-bf86-438a-82a9-4a89a30575d8}" ma:internalName="TaxCatchAll" ma:showField="CatchAllData" ma:web="22b70037-5b25-40db-89cd-e81365e2aa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731641-BF0C-4AF6-BDAF-4B1F9B3CCA6D}">
  <ds:schemaRefs>
    <ds:schemaRef ds:uri="http://schemas.microsoft.com/office/2006/metadata/properties"/>
    <ds:schemaRef ds:uri="http://schemas.microsoft.com/office/infopath/2007/PartnerControls"/>
    <ds:schemaRef ds:uri="d4ac945e-dc1e-4f7d-acd6-908f7fe2fc62"/>
    <ds:schemaRef ds:uri="22b70037-5b25-40db-89cd-e81365e2aa6b"/>
    <ds:schemaRef ds:uri="http://schemas.microsoft.com/sharepoint/v3"/>
  </ds:schemaRefs>
</ds:datastoreItem>
</file>

<file path=customXml/itemProps2.xml><?xml version="1.0" encoding="utf-8"?>
<ds:datastoreItem xmlns:ds="http://schemas.openxmlformats.org/officeDocument/2006/customXml" ds:itemID="{BCB69A13-E968-4508-9C84-06C7AC425D6E}"/>
</file>

<file path=customXml/itemProps3.xml><?xml version="1.0" encoding="utf-8"?>
<ds:datastoreItem xmlns:ds="http://schemas.openxmlformats.org/officeDocument/2006/customXml" ds:itemID="{05741705-C49A-44FD-AFC3-C9AA9A0B6D0B}">
  <ds:schemaRefs>
    <ds:schemaRef ds:uri="http://schemas.microsoft.com/sharepoint/v3/contenttype/forms"/>
  </ds:schemaRefs>
</ds:datastoreItem>
</file>

<file path=customXml/itemProps4.xml><?xml version="1.0" encoding="utf-8"?>
<ds:datastoreItem xmlns:ds="http://schemas.openxmlformats.org/officeDocument/2006/customXml" ds:itemID="{101D956D-3A0D-9542-BCEE-A86CA21CE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5154</Words>
  <Characters>32471</Characters>
  <Application>Microsoft Office Word</Application>
  <DocSecurity>0</DocSecurity>
  <Lines>270</Lines>
  <Paragraphs>75</Paragraphs>
  <ScaleCrop>false</ScaleCrop>
  <Manager/>
  <Company/>
  <LinksUpToDate>false</LinksUpToDate>
  <CharactersWithSpaces>37550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WP3 Stakeholder Workshops Planning</dc:title>
  <dc:subject/>
  <dc:creator>SOOCHY</dc:creator>
  <cp:keywords>WP3 Stakeholder Workshops Planning</cp:keywords>
  <dc:description/>
  <cp:lastModifiedBy>Christian Norden</cp:lastModifiedBy>
  <cp:revision>11</cp:revision>
  <cp:lastPrinted>2018-03-29T03:59:00Z</cp:lastPrinted>
  <dcterms:created xsi:type="dcterms:W3CDTF">2025-10-25T10:46:00Z</dcterms:created>
  <dcterms:modified xsi:type="dcterms:W3CDTF">2026-07-16T14:51:00Z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0x010100AC0A6F75AA0E5B419DF5916E8940331C</vt:lpwstr>
  </property>
  <property fmtid="{D5CDD505-2E9C-101B-9397-08002B2CF9AE}" pid="3" name="_dlc_DocIdItemGuid">
    <vt:lpwstr>5bf075bf-9414-48b2-a0f7-684af70333d9</vt:lpwstr>
  </property>
  <property fmtid="{D5CDD505-2E9C-101B-9397-08002B2CF9AE}" pid="4" name="MediaServiceImageTags">
    <vt:lpwstr/>
  </property>
</Properties>
</file>